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1A" w:rsidRPr="00E72D7C" w:rsidRDefault="00EA151A" w:rsidP="00EA151A">
      <w:pPr>
        <w:pStyle w:val="Kop1"/>
        <w:numPr>
          <w:ilvl w:val="0"/>
          <w:numId w:val="0"/>
        </w:numPr>
        <w:ind w:left="1872"/>
        <w:jc w:val="left"/>
        <w:rPr>
          <w:lang w:val="en-US"/>
        </w:rPr>
      </w:pPr>
      <w:bookmarkStart w:id="0" w:name="_Toc274915325"/>
      <w:bookmarkStart w:id="1" w:name="_GoBack"/>
      <w:bookmarkEnd w:id="1"/>
      <w:r>
        <w:rPr>
          <w:lang w:val="en-US"/>
        </w:rPr>
        <w:t>9 Modern Business</w:t>
      </w:r>
      <w:bookmarkEnd w:id="0"/>
      <w:r>
        <w:rPr>
          <w:lang w:val="en-US"/>
        </w:rPr>
        <w:t xml:space="preserve"> </w:t>
      </w:r>
    </w:p>
    <w:p w:rsidR="00EA151A" w:rsidRPr="00E72D7C" w:rsidRDefault="00EA151A" w:rsidP="00EA151A">
      <w:pPr>
        <w:pStyle w:val="Geenafstand"/>
        <w:spacing w:line="240" w:lineRule="auto"/>
        <w:rPr>
          <w:lang w:val="en-US"/>
        </w:rPr>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p>
    <w:p w:rsidR="00EA151A" w:rsidRPr="00E72D7C" w:rsidRDefault="00EA151A" w:rsidP="00EA151A">
      <w:pPr>
        <w:jc w:val="both"/>
      </w:pPr>
      <w:r>
        <w:br w:type="page"/>
      </w:r>
    </w:p>
    <w:p w:rsidR="00EA151A" w:rsidRPr="00FD6234" w:rsidRDefault="00EA151A" w:rsidP="00EA151A">
      <w:pPr>
        <w:pStyle w:val="Kop2"/>
      </w:pPr>
      <w:bookmarkStart w:id="2" w:name="_Toc274557987"/>
      <w:bookmarkStart w:id="3" w:name="_Toc274915326"/>
      <w:r>
        <w:lastRenderedPageBreak/>
        <w:t>O</w:t>
      </w:r>
      <w:r w:rsidRPr="00FD6234">
        <w:t>nderwijsinhoud</w:t>
      </w:r>
      <w:bookmarkEnd w:id="2"/>
      <w:bookmarkEnd w:id="3"/>
    </w:p>
    <w:p w:rsidR="00EA151A" w:rsidRPr="00FD6234" w:rsidRDefault="00EA151A" w:rsidP="00EA151A">
      <w:pPr>
        <w:pStyle w:val="Kop3"/>
      </w:pPr>
      <w:bookmarkStart w:id="4" w:name="_Toc274557988"/>
      <w:bookmarkStart w:id="5" w:name="_Toc274915327"/>
      <w:r>
        <w:t>Casus/C</w:t>
      </w:r>
      <w:r w:rsidRPr="00FD6234">
        <w:t>ontext</w:t>
      </w:r>
      <w:bookmarkEnd w:id="4"/>
      <w:bookmarkEnd w:id="5"/>
    </w:p>
    <w:p w:rsidR="00EA151A" w:rsidRPr="004D7B7B" w:rsidRDefault="00EA151A" w:rsidP="00EA151A">
      <w:pPr>
        <w:spacing w:line="240" w:lineRule="auto"/>
        <w:rPr>
          <w:rFonts w:cs="Arial"/>
          <w:lang w:val="nl-NL" w:eastAsia="nl-NL"/>
        </w:rPr>
      </w:pPr>
      <w:r w:rsidRPr="004D7B7B">
        <w:rPr>
          <w:rFonts w:cs="Arial"/>
          <w:lang w:val="nl-NL" w:eastAsia="nl-NL"/>
        </w:rPr>
        <w:t>Nederland is met haar dominante positie en waterrijke</w:t>
      </w:r>
      <w:r>
        <w:rPr>
          <w:rFonts w:cs="Arial"/>
          <w:lang w:val="nl-NL" w:eastAsia="nl-NL"/>
        </w:rPr>
        <w:t xml:space="preserve"> </w:t>
      </w:r>
      <w:r w:rsidRPr="004D7B7B">
        <w:rPr>
          <w:rFonts w:cs="Arial"/>
          <w:lang w:val="nl-NL" w:eastAsia="nl-NL"/>
        </w:rPr>
        <w:t xml:space="preserve">traditie </w:t>
      </w:r>
      <w:r w:rsidRPr="0059792C">
        <w:rPr>
          <w:rFonts w:cs="Arial"/>
          <w:i/>
          <w:lang w:val="nl-NL" w:eastAsia="nl-NL"/>
        </w:rPr>
        <w:t>het</w:t>
      </w:r>
      <w:r w:rsidRPr="004D7B7B">
        <w:rPr>
          <w:rFonts w:cs="Arial"/>
          <w:lang w:val="nl-NL" w:eastAsia="nl-NL"/>
        </w:rPr>
        <w:t xml:space="preserve"> binnenvaartland in Europa. </w:t>
      </w:r>
    </w:p>
    <w:p w:rsidR="00EA151A" w:rsidRDefault="00EA151A" w:rsidP="00EA151A">
      <w:pPr>
        <w:spacing w:line="240" w:lineRule="auto"/>
        <w:rPr>
          <w:rFonts w:cs="Arial"/>
          <w:lang w:val="nl-NL"/>
        </w:rPr>
      </w:pPr>
      <w:r>
        <w:rPr>
          <w:rFonts w:cs="Arial"/>
          <w:lang w:val="nl-NL"/>
        </w:rPr>
        <w:t xml:space="preserve">Het aantal bedrijven in de binnenvaart is ongeveer 3.300. Hiervan bezit 90% </w:t>
      </w:r>
      <w:r>
        <w:rPr>
          <w:rFonts w:ascii="Univers-Condensed" w:hAnsi="Univers-Condensed" w:cs="Univers-Condensed"/>
          <w:lang w:val="nl-NL" w:eastAsia="nl-NL"/>
        </w:rPr>
        <w:t>één</w:t>
      </w:r>
      <w:r>
        <w:rPr>
          <w:rFonts w:cs="Arial"/>
          <w:lang w:val="nl-NL"/>
        </w:rPr>
        <w:t xml:space="preserve"> schip. </w:t>
      </w:r>
    </w:p>
    <w:p w:rsidR="00EA151A" w:rsidRDefault="00EA151A" w:rsidP="00EA151A">
      <w:pPr>
        <w:spacing w:line="240" w:lineRule="auto"/>
        <w:rPr>
          <w:rFonts w:cs="Arial"/>
          <w:lang w:val="nl-NL"/>
        </w:rPr>
      </w:pPr>
      <w:r>
        <w:rPr>
          <w:rFonts w:cs="Arial"/>
          <w:lang w:val="nl-NL"/>
        </w:rPr>
        <w:t xml:space="preserve">Kenmerkend voor deze groep binnenvaartondernemers is dat zij liefde en passie hebben voor het leven op en varen met een binnenschip. Veel startende ondernemers die een binnenschip kopen en gaan exploiteren, doen dit vanuit “het hart” en passie. </w:t>
      </w:r>
    </w:p>
    <w:p w:rsidR="00EA151A" w:rsidRDefault="00EA151A" w:rsidP="00EA151A">
      <w:pPr>
        <w:spacing w:line="240" w:lineRule="auto"/>
        <w:rPr>
          <w:rFonts w:cs="Arial"/>
          <w:lang w:val="nl-NL" w:eastAsia="nl-NL"/>
        </w:rPr>
      </w:pPr>
      <w:r w:rsidRPr="004D7B7B">
        <w:rPr>
          <w:rFonts w:cs="Arial"/>
          <w:lang w:val="nl-NL" w:eastAsia="nl-NL"/>
        </w:rPr>
        <w:t xml:space="preserve">Het inflexibele karakter van de sector is </w:t>
      </w:r>
      <w:r>
        <w:rPr>
          <w:rFonts w:cs="Arial"/>
          <w:lang w:val="nl-NL" w:eastAsia="nl-NL"/>
        </w:rPr>
        <w:t xml:space="preserve">echter </w:t>
      </w:r>
      <w:r w:rsidRPr="004D7B7B">
        <w:rPr>
          <w:rFonts w:cs="Arial"/>
          <w:lang w:val="nl-NL" w:eastAsia="nl-NL"/>
        </w:rPr>
        <w:t>een obstakel in</w:t>
      </w:r>
      <w:r>
        <w:rPr>
          <w:rFonts w:cs="Arial"/>
          <w:lang w:val="nl-NL" w:eastAsia="nl-NL"/>
        </w:rPr>
        <w:t xml:space="preserve"> </w:t>
      </w:r>
      <w:r w:rsidRPr="004D7B7B">
        <w:rPr>
          <w:rFonts w:cs="Arial"/>
          <w:lang w:val="nl-NL" w:eastAsia="nl-NL"/>
        </w:rPr>
        <w:t>snel veranderende omstandigheden. De hoge vaste kosten</w:t>
      </w:r>
      <w:r>
        <w:rPr>
          <w:rFonts w:cs="Arial"/>
          <w:lang w:val="nl-NL" w:eastAsia="nl-NL"/>
        </w:rPr>
        <w:t xml:space="preserve"> </w:t>
      </w:r>
      <w:r w:rsidRPr="004D7B7B">
        <w:rPr>
          <w:rFonts w:cs="Arial"/>
          <w:lang w:val="nl-NL" w:eastAsia="nl-NL"/>
        </w:rPr>
        <w:t>bieden weinig individuele bewegingsruimte en de totale</w:t>
      </w:r>
      <w:r>
        <w:rPr>
          <w:rFonts w:cs="Arial"/>
          <w:lang w:val="nl-NL" w:eastAsia="nl-NL"/>
        </w:rPr>
        <w:t xml:space="preserve"> </w:t>
      </w:r>
      <w:r w:rsidRPr="004D7B7B">
        <w:rPr>
          <w:rFonts w:cs="Arial"/>
          <w:lang w:val="nl-NL" w:eastAsia="nl-NL"/>
        </w:rPr>
        <w:t>capaciteit past zich slechts langzaam aan de vraag aan.</w:t>
      </w:r>
      <w:r>
        <w:rPr>
          <w:rFonts w:cs="Arial"/>
          <w:lang w:val="nl-NL" w:eastAsia="nl-NL"/>
        </w:rPr>
        <w:t xml:space="preserve"> </w:t>
      </w:r>
      <w:r w:rsidRPr="004D7B7B">
        <w:rPr>
          <w:rFonts w:cs="Arial"/>
          <w:lang w:val="nl-NL" w:eastAsia="nl-NL"/>
        </w:rPr>
        <w:t>Dit wreekt zich bij economische tegenwind</w:t>
      </w:r>
      <w:r>
        <w:rPr>
          <w:rFonts w:cs="Arial"/>
          <w:lang w:val="nl-NL" w:eastAsia="nl-NL"/>
        </w:rPr>
        <w:t xml:space="preserve">. </w:t>
      </w:r>
    </w:p>
    <w:p w:rsidR="00EA151A" w:rsidRDefault="00EA151A" w:rsidP="00EA151A">
      <w:pPr>
        <w:spacing w:line="240" w:lineRule="auto"/>
        <w:rPr>
          <w:rFonts w:cs="Arial"/>
          <w:lang w:val="nl-NL" w:eastAsia="nl-NL"/>
        </w:rPr>
      </w:pPr>
      <w:r w:rsidRPr="004D7B7B">
        <w:rPr>
          <w:rFonts w:cs="Arial"/>
          <w:lang w:val="nl-NL" w:eastAsia="nl-NL"/>
        </w:rPr>
        <w:t>Niettemin zijn er met de gunstige</w:t>
      </w:r>
      <w:r>
        <w:rPr>
          <w:rFonts w:cs="Arial"/>
          <w:lang w:val="nl-NL" w:eastAsia="nl-NL"/>
        </w:rPr>
        <w:t xml:space="preserve"> </w:t>
      </w:r>
      <w:r w:rsidRPr="004D7B7B">
        <w:rPr>
          <w:rFonts w:cs="Arial"/>
          <w:lang w:val="nl-NL" w:eastAsia="nl-NL"/>
        </w:rPr>
        <w:t xml:space="preserve">eigenschappen van de binnenvaart voldoende </w:t>
      </w:r>
      <w:r>
        <w:rPr>
          <w:rFonts w:cs="Arial"/>
          <w:lang w:val="nl-NL" w:eastAsia="nl-NL"/>
        </w:rPr>
        <w:t>m</w:t>
      </w:r>
      <w:r w:rsidRPr="004D7B7B">
        <w:rPr>
          <w:rFonts w:cs="Arial"/>
          <w:lang w:val="nl-NL" w:eastAsia="nl-NL"/>
        </w:rPr>
        <w:t>ogelijkheden</w:t>
      </w:r>
      <w:r>
        <w:rPr>
          <w:rFonts w:cs="Arial"/>
          <w:lang w:val="nl-NL" w:eastAsia="nl-NL"/>
        </w:rPr>
        <w:t xml:space="preserve"> </w:t>
      </w:r>
      <w:r w:rsidRPr="004D7B7B">
        <w:rPr>
          <w:rFonts w:cs="Arial"/>
          <w:lang w:val="nl-NL" w:eastAsia="nl-NL"/>
        </w:rPr>
        <w:t xml:space="preserve">voor een succesvolle toekomst. </w:t>
      </w:r>
      <w:r>
        <w:rPr>
          <w:rFonts w:cs="Arial"/>
          <w:lang w:val="nl-NL" w:eastAsia="nl-NL"/>
        </w:rPr>
        <w:t>I</w:t>
      </w:r>
      <w:r w:rsidRPr="004D7B7B">
        <w:rPr>
          <w:rFonts w:cs="Arial"/>
          <w:lang w:val="nl-NL" w:eastAsia="nl-NL"/>
        </w:rPr>
        <w:t xml:space="preserve">n tegenstelling tot de weg en het spoor </w:t>
      </w:r>
      <w:r>
        <w:rPr>
          <w:rFonts w:cs="Arial"/>
          <w:lang w:val="nl-NL" w:eastAsia="nl-NL"/>
        </w:rPr>
        <w:t>is er n</w:t>
      </w:r>
      <w:r w:rsidRPr="004D7B7B">
        <w:rPr>
          <w:rFonts w:cs="Arial"/>
          <w:lang w:val="nl-NL" w:eastAsia="nl-NL"/>
        </w:rPr>
        <w:t>og voldoende</w:t>
      </w:r>
      <w:r>
        <w:rPr>
          <w:rFonts w:cs="Arial"/>
          <w:lang w:val="nl-NL" w:eastAsia="nl-NL"/>
        </w:rPr>
        <w:t xml:space="preserve"> </w:t>
      </w:r>
      <w:r w:rsidRPr="004D7B7B">
        <w:rPr>
          <w:rFonts w:cs="Arial"/>
          <w:lang w:val="nl-NL" w:eastAsia="nl-NL"/>
        </w:rPr>
        <w:t>groeicapaciteit op het water.</w:t>
      </w:r>
      <w:r>
        <w:rPr>
          <w:rStyle w:val="Voetnootmarkering"/>
          <w:rFonts w:cs="Arial"/>
          <w:lang w:val="nl-NL" w:eastAsia="nl-NL"/>
        </w:rPr>
        <w:footnoteReference w:id="1"/>
      </w:r>
      <w:r>
        <w:rPr>
          <w:rFonts w:cs="Arial"/>
          <w:lang w:val="nl-NL" w:eastAsia="nl-NL"/>
        </w:rPr>
        <w:t xml:space="preserve"> </w:t>
      </w:r>
    </w:p>
    <w:p w:rsidR="00EA151A" w:rsidRPr="004D7B7B" w:rsidRDefault="00EA151A" w:rsidP="00EA151A">
      <w:pPr>
        <w:spacing w:line="240" w:lineRule="auto"/>
        <w:rPr>
          <w:rFonts w:cs="Arial"/>
          <w:lang w:val="nl-NL" w:eastAsia="nl-NL"/>
        </w:rPr>
      </w:pPr>
      <w:r>
        <w:rPr>
          <w:rFonts w:cs="Arial"/>
          <w:lang w:val="nl-NL" w:eastAsia="nl-NL"/>
        </w:rPr>
        <w:t xml:space="preserve">Kansen liggen er vooral in duurzaamheid en mobiliteit. </w:t>
      </w:r>
      <w:r w:rsidRPr="004D7B7B">
        <w:rPr>
          <w:rFonts w:cs="Arial"/>
          <w:lang w:val="nl-NL" w:eastAsia="nl-NL"/>
        </w:rPr>
        <w:t>Voorwaarde is wel</w:t>
      </w:r>
      <w:r>
        <w:rPr>
          <w:rFonts w:cs="Arial"/>
          <w:lang w:val="nl-NL" w:eastAsia="nl-NL"/>
        </w:rPr>
        <w:t xml:space="preserve"> </w:t>
      </w:r>
      <w:r w:rsidRPr="004D7B7B">
        <w:rPr>
          <w:rFonts w:cs="Arial"/>
          <w:lang w:val="nl-NL" w:eastAsia="nl-NL"/>
        </w:rPr>
        <w:t xml:space="preserve">dat </w:t>
      </w:r>
      <w:r>
        <w:rPr>
          <w:rFonts w:cs="Arial"/>
          <w:lang w:val="nl-NL" w:eastAsia="nl-NL"/>
        </w:rPr>
        <w:t>de binnenvaartondernemer meer met ratio dan vanuit het hart moet gaan handelen bij het opstarten en runnen van zijn of haar onderneming. Dus zakelijk professionaliseren en gebruik maken van instrumenten die een moderne bedrijfsvoering mogelijk maken.</w:t>
      </w:r>
    </w:p>
    <w:p w:rsidR="00EA151A" w:rsidRPr="00616104" w:rsidRDefault="00EA151A" w:rsidP="00EA151A">
      <w:pPr>
        <w:pStyle w:val="Kop2"/>
      </w:pPr>
      <w:bookmarkStart w:id="6" w:name="_Toc274557989"/>
      <w:bookmarkStart w:id="7" w:name="_Toc274915328"/>
      <w:r>
        <w:t xml:space="preserve">De </w:t>
      </w:r>
      <w:r w:rsidRPr="00616104">
        <w:t>opdracht</w:t>
      </w:r>
      <w:bookmarkEnd w:id="6"/>
      <w:bookmarkEnd w:id="7"/>
    </w:p>
    <w:p w:rsidR="00EA151A" w:rsidRDefault="00EA151A" w:rsidP="00EA151A">
      <w:pPr>
        <w:spacing w:line="240" w:lineRule="auto"/>
        <w:rPr>
          <w:rFonts w:cs="Arial"/>
          <w:lang w:val="nl-NL"/>
        </w:rPr>
      </w:pPr>
      <w:r>
        <w:rPr>
          <w:rFonts w:cs="Arial"/>
          <w:lang w:val="nl-NL"/>
        </w:rPr>
        <w:t>N</w:t>
      </w:r>
      <w:r w:rsidRPr="00201B5C">
        <w:rPr>
          <w:rFonts w:cs="Arial"/>
          <w:lang w:val="nl-NL"/>
        </w:rPr>
        <w:t xml:space="preserve">a het volgen van deze module ben je in staat om </w:t>
      </w:r>
      <w:r>
        <w:rPr>
          <w:rFonts w:cs="Arial"/>
          <w:lang w:val="nl-NL"/>
        </w:rPr>
        <w:t>(vreemd)kapitaal aan te trekken door kapitaalverstrekkers te overtuigen van jouw ambities en plannen.  De wijze waarop jij je ondernemingsplan hebt geschreven getuigt van inzicht en overzicht. Bovendien blijkt dat je op de hoogte bent van moderne ondernemerskwaliteiten en instrumenten.</w:t>
      </w:r>
    </w:p>
    <w:p w:rsidR="00EA151A" w:rsidRDefault="00EA151A" w:rsidP="00EA151A">
      <w:pPr>
        <w:spacing w:line="240" w:lineRule="auto"/>
        <w:rPr>
          <w:rFonts w:cs="Arial"/>
          <w:lang w:val="nl-NL"/>
        </w:rPr>
      </w:pPr>
    </w:p>
    <w:p w:rsidR="00EA151A" w:rsidRPr="00985A04" w:rsidRDefault="00EA151A" w:rsidP="00EA151A">
      <w:pPr>
        <w:spacing w:line="240" w:lineRule="auto"/>
        <w:rPr>
          <w:rFonts w:cs="Arial"/>
          <w:lang w:val="nl-NL"/>
        </w:rPr>
      </w:pPr>
      <w:r w:rsidRPr="00985A04">
        <w:rPr>
          <w:rFonts w:cs="Arial"/>
          <w:lang w:val="nl-NL"/>
        </w:rPr>
        <w:t>Je bent van plan een b</w:t>
      </w:r>
      <w:r>
        <w:rPr>
          <w:rFonts w:cs="Arial"/>
          <w:lang w:val="nl-NL"/>
        </w:rPr>
        <w:t xml:space="preserve">innenvaartonderneming op te </w:t>
      </w:r>
      <w:r w:rsidRPr="00985A04">
        <w:rPr>
          <w:rFonts w:cs="Arial"/>
          <w:lang w:val="nl-NL"/>
        </w:rPr>
        <w:t xml:space="preserve">zetten. </w:t>
      </w:r>
      <w:r>
        <w:rPr>
          <w:rFonts w:cs="Arial"/>
          <w:lang w:val="nl-NL"/>
        </w:rPr>
        <w:t>Daarvoor heb je een binnenvaartschip of binnenvaartschepen nodig. Je gaat dit vanaf het begin op een moderne en professionele manier aanpakken. Je wilt slagen in je doelstellingen en zal het benodigde vreemd kapitaal moeten aantrekken. De kapitaalverstrekkers zal je moeten overtuigen. Daarom:</w:t>
      </w:r>
    </w:p>
    <w:p w:rsidR="00EA151A" w:rsidRPr="00985A04" w:rsidRDefault="00EA151A" w:rsidP="00EA151A">
      <w:pPr>
        <w:rPr>
          <w:rFonts w:cs="Arial"/>
          <w:lang w:val="nl-NL"/>
        </w:rPr>
      </w:pPr>
    </w:p>
    <w:p w:rsidR="00EA151A" w:rsidRDefault="00EA151A" w:rsidP="00EA151A">
      <w:pPr>
        <w:rPr>
          <w:rFonts w:cs="Arial"/>
          <w:lang w:val="nl-NL"/>
        </w:rPr>
      </w:pPr>
      <w:r>
        <w:rPr>
          <w:rFonts w:cs="Arial"/>
          <w:b/>
          <w:lang w:val="nl-NL"/>
        </w:rPr>
        <w:t>“Maak een ondernemings</w:t>
      </w:r>
      <w:r w:rsidRPr="00730F3A">
        <w:rPr>
          <w:rFonts w:cs="Arial"/>
          <w:b/>
          <w:lang w:val="nl-NL"/>
        </w:rPr>
        <w:t>plan om kapitaal aan te kunnen trekken”.</w:t>
      </w:r>
      <w:r w:rsidRPr="00177B54">
        <w:rPr>
          <w:rFonts w:cs="Arial"/>
          <w:lang w:val="nl-NL"/>
        </w:rPr>
        <w:t xml:space="preserve"> </w:t>
      </w:r>
      <w:r>
        <w:rPr>
          <w:rStyle w:val="Voetnootmarkering"/>
          <w:rFonts w:cs="Arial"/>
          <w:lang w:val="nl-NL"/>
        </w:rPr>
        <w:footnoteReference w:id="2"/>
      </w:r>
      <w:bookmarkStart w:id="8" w:name="_Toc274557990"/>
    </w:p>
    <w:p w:rsidR="00EA151A" w:rsidRDefault="00EA151A" w:rsidP="00EA151A">
      <w:pPr>
        <w:rPr>
          <w:rFonts w:cs="Arial"/>
          <w:lang w:val="nl-NL"/>
        </w:rPr>
      </w:pPr>
      <w:r w:rsidRPr="00E50A04">
        <w:rPr>
          <w:rFonts w:cs="Arial"/>
          <w:lang w:val="nl-NL"/>
        </w:rPr>
        <w:t>Hierin kan het volgende worden uitgewerkt:</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Hoe kan het binnenvaart ondernemerschap professionaliseren in een internationale omgeving?</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het denkkader / de context schetsen van de problematiek (gevoel vs. ratio)</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wat zijn de gevolgen van internationalisering voor de ondernemer in de binnenvaart</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 xml:space="preserve">Bepaal de kansen en bedreigingen </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Duurzaamheid (in termen van MVO en de drie P’s (People, Planet, Profits) in relatie met de diverse stakeholders. Denk aan kansen in termen van mobiliteit en toenemende congestie en filedruk van het wegverkeer.</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lastRenderedPageBreak/>
        <w:t>(deel-)markt(-analyse): afnemers en concurrenten op meso-niveau en een macro-omgevingsanalyse (DESTEP): wat komt er op de sector af waar we rekening mee moeten houden? Bijvoorbeeld de gevolgen van de EU voor CCR. Overcapaciteit.</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Afnemers en concurrentie analyse kan bijvoorbeeld met behulp van 5 – Forces van Porter  (Afnemers: direct naar Industriële opdrachtgever of via de bevrachtingmakelaar?)</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 xml:space="preserve">Met behulp van het SDP model kan een analyse gemaakt worden. (segmenten, doelgroepen en positionering) een aanzet gegeven worden. Segmenten in termen van ladingstromen, afnemers, scheepstypes en de toekomstperspectieven geven onderbouwing voor te maken keuzes. Waar moeten we op inzetten? Operationaliseren met de 4 P’ s. Hieruit kan dan ook een verkoop en promotieplan komen. Aangevuld met een accountmanagementplan (vanuit de klankbordgroep aangedragen). </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 xml:space="preserve">Wet- en regelgeving, incl douane en security (Bijvoorbeeld specifieke ARBO </w:t>
      </w:r>
      <w:r w:rsidRPr="00E50A04">
        <w:rPr>
          <w:rFonts w:cs="Arial"/>
          <w:lang w:val="nl-NL"/>
        </w:rPr>
        <w:tab/>
        <w:t>wetgeving voor de binnenvaart (</w:t>
      </w:r>
      <w:hyperlink r:id="rId8" w:history="1">
        <w:r w:rsidRPr="00E50A04">
          <w:rPr>
            <w:rStyle w:val="Hyperlink"/>
            <w:lang w:val="nl-NL"/>
          </w:rPr>
          <w:t>www.arbo-binnenvaart.nl</w:t>
        </w:r>
      </w:hyperlink>
      <w:r w:rsidRPr="00E50A04">
        <w:rPr>
          <w:rFonts w:cs="Arial"/>
          <w:lang w:val="nl-NL"/>
        </w:rPr>
        <w:t>).Maar ook wet- en regelgeving die het business-klimaat en</w:t>
      </w:r>
      <w:r>
        <w:rPr>
          <w:rFonts w:cs="Arial"/>
          <w:lang w:val="nl-NL"/>
        </w:rPr>
        <w:t xml:space="preserve"> concurrentieverhoudingen </w:t>
      </w:r>
      <w:r w:rsidRPr="00E50A04">
        <w:rPr>
          <w:rFonts w:cs="Arial"/>
          <w:lang w:val="nl-NL"/>
        </w:rPr>
        <w:t>overwegend beïnvloeden</w:t>
      </w:r>
      <w:r>
        <w:rPr>
          <w:rFonts w:cs="Arial"/>
          <w:lang w:val="nl-NL"/>
        </w:rPr>
        <w:t>.</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Organiserend vermogen van de binnenvaartsector</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 xml:space="preserve">Hoe kan de sector zich beter organiseren? Kan er door een beter organiserend vermogen een versterkte concurrentiepositie, bijvoorbeeld t.o.v. andere modaliteiten, gerealiseerd worden? Kan er gerichter gelobbyd worden naar de Nederlandse en Europese overheid? Nieuwe samenwerkingsverbanden zoals franchising en co-operaties? Hoe kan door betere samenwerking en afstemming tussen de individuele schippers / eigenaren de rol van de bevrachter worden beïnvloed? </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Werk de voor de binnenvaart specifieke ondernemingsvormen, financiering, ratio’s en investeringsmanagement kenmerken en bedrijfseconomische grootheden uit. Hiertoe moet je een binnenvaartschip kopen. Motiveer je keuze voor een nieuw schip of een tweedehands schip en de grootte/type.  Neem in je besluitvorming ook de meest kansrijke toekomstige (segmenten) markten mee.</w:t>
      </w:r>
    </w:p>
    <w:p w:rsidR="00EA151A" w:rsidRDefault="00EA151A" w:rsidP="00EA151A">
      <w:pPr>
        <w:numPr>
          <w:ilvl w:val="0"/>
          <w:numId w:val="14"/>
        </w:numPr>
        <w:tabs>
          <w:tab w:val="clear" w:pos="720"/>
        </w:tabs>
        <w:spacing w:line="240" w:lineRule="auto"/>
        <w:ind w:left="426" w:hanging="426"/>
        <w:rPr>
          <w:rFonts w:cs="Arial"/>
          <w:lang w:val="nl-NL"/>
        </w:rPr>
      </w:pPr>
      <w:r w:rsidRPr="00E50A04">
        <w:rPr>
          <w:rFonts w:cs="Arial"/>
          <w:lang w:val="nl-NL"/>
        </w:rPr>
        <w:t>Via kantoorbinnenvaart zijn er zgn. invuloefeningen. Men kan dan vaste kosten, variabele     kosten etc. ingeven. Ook de vrachtprijs en eventuele kosten voor (leeg) terugvaren.</w:t>
      </w:r>
    </w:p>
    <w:p w:rsidR="00EA151A" w:rsidRDefault="00EA151A" w:rsidP="00EA151A">
      <w:pPr>
        <w:spacing w:line="240" w:lineRule="auto"/>
        <w:ind w:left="360"/>
        <w:rPr>
          <w:rFonts w:cs="Arial"/>
          <w:lang w:val="nl-NL"/>
        </w:rPr>
      </w:pPr>
    </w:p>
    <w:p w:rsidR="00EA151A" w:rsidRDefault="00EA151A" w:rsidP="00EA151A">
      <w:pPr>
        <w:spacing w:line="240" w:lineRule="auto"/>
        <w:rPr>
          <w:rFonts w:cs="Arial"/>
          <w:lang w:val="nl-NL"/>
        </w:rPr>
      </w:pPr>
      <w:r>
        <w:rPr>
          <w:rFonts w:cs="Arial"/>
          <w:lang w:val="nl-NL"/>
        </w:rPr>
        <w:t>Voordat je h</w:t>
      </w:r>
      <w:r w:rsidRPr="00E50A04">
        <w:rPr>
          <w:rFonts w:cs="Arial"/>
          <w:lang w:val="nl-NL"/>
        </w:rPr>
        <w:t>iermee aan de slag gaa</w:t>
      </w:r>
      <w:r>
        <w:rPr>
          <w:rFonts w:cs="Arial"/>
          <w:lang w:val="nl-NL"/>
        </w:rPr>
        <w:t>t</w:t>
      </w:r>
      <w:r w:rsidRPr="00E50A04">
        <w:rPr>
          <w:rFonts w:cs="Arial"/>
          <w:lang w:val="nl-NL"/>
        </w:rPr>
        <w:t>, zul</w:t>
      </w:r>
      <w:r>
        <w:rPr>
          <w:rFonts w:cs="Arial"/>
          <w:lang w:val="nl-NL"/>
        </w:rPr>
        <w:t xml:space="preserve"> je</w:t>
      </w:r>
      <w:r w:rsidRPr="00E50A04">
        <w:rPr>
          <w:rFonts w:cs="Arial"/>
          <w:lang w:val="nl-NL"/>
        </w:rPr>
        <w:t xml:space="preserve"> eerst de bedrijfseconomische ratio’s en berekeningen moeten kennen.  Het kostprijsprogramma van Kantoor </w:t>
      </w:r>
      <w:r>
        <w:rPr>
          <w:rFonts w:cs="Arial"/>
          <w:lang w:val="nl-NL"/>
        </w:rPr>
        <w:t>Bi</w:t>
      </w:r>
      <w:r w:rsidRPr="00E50A04">
        <w:rPr>
          <w:rFonts w:cs="Arial"/>
          <w:lang w:val="nl-NL"/>
        </w:rPr>
        <w:t>nnenvaart (</w:t>
      </w:r>
      <w:hyperlink r:id="rId9" w:tgtFrame="_blank" w:history="1">
        <w:r w:rsidRPr="00E50A04">
          <w:rPr>
            <w:rStyle w:val="Hyperlink"/>
            <w:lang w:val="nl-NL"/>
          </w:rPr>
          <w:t>http://www.kantoorbinnenvaart.org/diensten/kostprijsprogramma</w:t>
        </w:r>
      </w:hyperlink>
      <w:r w:rsidRPr="00E50A04">
        <w:rPr>
          <w:rFonts w:cs="Arial"/>
          <w:lang w:val="nl-NL"/>
        </w:rPr>
        <w:t xml:space="preserve">) kan bijvoorbeeld als richtsnoer dienen. </w:t>
      </w:r>
      <w:r>
        <w:rPr>
          <w:rFonts w:cs="Arial"/>
          <w:lang w:val="nl-NL"/>
        </w:rPr>
        <w:t xml:space="preserve">Om zelf </w:t>
      </w:r>
      <w:r w:rsidRPr="00E50A04">
        <w:rPr>
          <w:rFonts w:cs="Arial"/>
          <w:lang w:val="nl-NL"/>
        </w:rPr>
        <w:t>deze calculaties uit te voeren</w:t>
      </w:r>
      <w:r>
        <w:rPr>
          <w:rFonts w:cs="Arial"/>
          <w:lang w:val="nl-NL"/>
        </w:rPr>
        <w:t>, kan het</w:t>
      </w:r>
      <w:r w:rsidRPr="00E50A04">
        <w:rPr>
          <w:rFonts w:cs="Arial"/>
          <w:lang w:val="nl-NL"/>
        </w:rPr>
        <w:t xml:space="preserve"> rapport “De  toekomst van het kleine  binnenschip” van Buck  Consultants, een  goed uitgangspunt zijn om het denkkader en structuur neer te zetten. Dit sluit dan ook weer aan op de kansen en bedreigingen.</w:t>
      </w:r>
      <w:r>
        <w:rPr>
          <w:rFonts w:cs="Arial"/>
          <w:lang w:val="nl-NL"/>
        </w:rPr>
        <w:t xml:space="preserve"> </w:t>
      </w:r>
      <w:r w:rsidRPr="00E50A04">
        <w:rPr>
          <w:rFonts w:cs="Arial"/>
          <w:lang w:val="nl-NL"/>
        </w:rPr>
        <w:t>Bijvoorbeeld door te kijken naar meer logistieke / distributie fijnmazigheid (zijrivieren etc.). In het kader van concurrerend vermogen en bedienen van meer afnemers dieper in het achterland of aan zijtakken van (achterland) rivieren. Wellicht ook meer kansen in het binnenlands vervoer.</w:t>
      </w:r>
    </w:p>
    <w:p w:rsidR="00EA151A" w:rsidRDefault="00EA151A" w:rsidP="00EA151A">
      <w:pPr>
        <w:spacing w:line="240" w:lineRule="auto"/>
        <w:rPr>
          <w:rFonts w:cs="Arial"/>
          <w:lang w:val="nl-NL"/>
        </w:rPr>
      </w:pPr>
    </w:p>
    <w:p w:rsidR="00EA151A" w:rsidRDefault="00EA151A" w:rsidP="00EA151A">
      <w:pPr>
        <w:spacing w:line="240" w:lineRule="auto"/>
        <w:rPr>
          <w:rFonts w:cs="Arial"/>
          <w:lang w:val="nl-NL"/>
        </w:rPr>
      </w:pPr>
      <w:r w:rsidRPr="00E50A04">
        <w:rPr>
          <w:rFonts w:cs="Arial"/>
          <w:lang w:val="nl-NL"/>
        </w:rPr>
        <w:t>Hoe kan de acquisitie en het accountmanagement worden opgezet en beheerst? Hier kan nu vorm aangeven worden</w:t>
      </w:r>
      <w:r>
        <w:rPr>
          <w:rFonts w:cs="Arial"/>
          <w:lang w:val="nl-NL"/>
        </w:rPr>
        <w:t>,</w:t>
      </w:r>
      <w:r w:rsidRPr="00E50A04">
        <w:rPr>
          <w:rFonts w:cs="Arial"/>
          <w:lang w:val="nl-NL"/>
        </w:rPr>
        <w:t xml:space="preserve"> nadat de uitkomsten van het bovengenoemde bekend zijn.  Het is niet nodig om een cursus marketing of een marketin</w:t>
      </w:r>
      <w:r>
        <w:rPr>
          <w:rFonts w:cs="Arial"/>
          <w:lang w:val="nl-NL"/>
        </w:rPr>
        <w:t xml:space="preserve">gplan in zijn totaliteit op te </w:t>
      </w:r>
      <w:r w:rsidRPr="00E50A04">
        <w:rPr>
          <w:rFonts w:cs="Arial"/>
          <w:lang w:val="nl-NL"/>
        </w:rPr>
        <w:t>zetten. Wel kunnen de meest belangrijke elementen verweven worden in deze module</w:t>
      </w:r>
      <w:r>
        <w:rPr>
          <w:rFonts w:cs="Arial"/>
          <w:lang w:val="nl-NL"/>
        </w:rPr>
        <w:t>,</w:t>
      </w:r>
      <w:r w:rsidRPr="00E50A04">
        <w:rPr>
          <w:rFonts w:cs="Arial"/>
          <w:lang w:val="nl-NL"/>
        </w:rPr>
        <w:t xml:space="preserve"> zodat er “gevoel” bij de wensen en problemen van de markt komt.  Belangrijke </w:t>
      </w:r>
      <w:r>
        <w:rPr>
          <w:rFonts w:cs="Arial"/>
          <w:lang w:val="nl-NL"/>
        </w:rPr>
        <w:t>v</w:t>
      </w:r>
      <w:r w:rsidRPr="00E50A04">
        <w:rPr>
          <w:rFonts w:cs="Arial"/>
          <w:lang w:val="nl-NL"/>
        </w:rPr>
        <w:t>aardigheden bij acquisitie en accountmanagement zijn onderhandelen en inlevingsver –</w:t>
      </w:r>
      <w:r>
        <w:rPr>
          <w:rFonts w:cs="Arial"/>
          <w:lang w:val="nl-NL"/>
        </w:rPr>
        <w:t xml:space="preserve"> </w:t>
      </w:r>
      <w:r w:rsidRPr="00E50A04">
        <w:rPr>
          <w:rFonts w:cs="Arial"/>
          <w:lang w:val="nl-NL"/>
        </w:rPr>
        <w:t>mogen in de klant (als ondernemerskwaliteiten)</w:t>
      </w:r>
    </w:p>
    <w:p w:rsidR="00EA151A" w:rsidRPr="00E50A04" w:rsidRDefault="00EA151A" w:rsidP="00EA151A">
      <w:pPr>
        <w:spacing w:line="240" w:lineRule="auto"/>
        <w:ind w:left="360"/>
        <w:rPr>
          <w:rFonts w:cs="Arial"/>
          <w:lang w:val="nl-NL"/>
        </w:rPr>
      </w:pPr>
    </w:p>
    <w:p w:rsidR="00EA151A" w:rsidRPr="00945B10" w:rsidRDefault="00EA151A" w:rsidP="00EA151A">
      <w:pPr>
        <w:spacing w:line="240" w:lineRule="auto"/>
        <w:rPr>
          <w:lang w:val="nl-NL"/>
        </w:rPr>
      </w:pPr>
      <w:r w:rsidRPr="00945B10">
        <w:rPr>
          <w:lang w:val="nl-NL"/>
        </w:rPr>
        <w:t>Het ondernemingsplan moet door middel van heldere keuzes onderbouwing bieden om een schip gefinancierd te krijgen voor een langere periode bij een kapitaalverstrekker</w:t>
      </w:r>
    </w:p>
    <w:p w:rsidR="00EA151A" w:rsidRPr="00616104" w:rsidRDefault="00EA151A" w:rsidP="00EA151A">
      <w:pPr>
        <w:pStyle w:val="Kop2"/>
      </w:pPr>
      <w:r w:rsidRPr="00D40BE1">
        <w:rPr>
          <w:sz w:val="20"/>
          <w:szCs w:val="20"/>
          <w:lang w:val="nl-NL"/>
        </w:rPr>
        <w:br w:type="page"/>
      </w:r>
      <w:bookmarkStart w:id="9" w:name="_Toc274915329"/>
      <w:r w:rsidRPr="00616104">
        <w:lastRenderedPageBreak/>
        <w:t>Werkwijze en ondersteuning</w:t>
      </w:r>
      <w:bookmarkEnd w:id="8"/>
      <w:bookmarkEnd w:id="9"/>
    </w:p>
    <w:p w:rsidR="00EA151A" w:rsidRDefault="00EA151A" w:rsidP="00EA151A">
      <w:pPr>
        <w:pStyle w:val="Kop3"/>
      </w:pPr>
      <w:bookmarkStart w:id="10" w:name="_Toc274557991"/>
      <w:bookmarkStart w:id="11" w:name="_Toc274915330"/>
      <w:r w:rsidRPr="00616104">
        <w:t>Lesprogramma</w:t>
      </w:r>
      <w:bookmarkEnd w:id="10"/>
      <w:bookmarkEnd w:id="11"/>
    </w:p>
    <w:p w:rsidR="00EA151A" w:rsidRPr="00213289" w:rsidRDefault="00EA151A" w:rsidP="00EA151A">
      <w:pPr>
        <w:tabs>
          <w:tab w:val="num" w:pos="360"/>
        </w:tabs>
        <w:rPr>
          <w:b/>
          <w:bCs/>
          <w:iCs/>
          <w:lang w:val="nl-NL"/>
        </w:rPr>
      </w:pPr>
      <w:r w:rsidRPr="00213289">
        <w:rPr>
          <w:b/>
          <w:bCs/>
          <w:iCs/>
          <w:lang w:val="nl-NL"/>
        </w:rPr>
        <w:t>Lesprogramma</w:t>
      </w:r>
    </w:p>
    <w:tbl>
      <w:tblPr>
        <w:tblW w:w="8789"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5299"/>
        <w:gridCol w:w="2410"/>
      </w:tblGrid>
      <w:tr w:rsidR="00EA151A" w:rsidRPr="00213289" w:rsidTr="00A34B39">
        <w:tc>
          <w:tcPr>
            <w:tcW w:w="1080" w:type="dxa"/>
          </w:tcPr>
          <w:p w:rsidR="00EA151A" w:rsidRPr="00213289" w:rsidRDefault="00EA151A" w:rsidP="00A34B39">
            <w:pPr>
              <w:rPr>
                <w:b/>
                <w:lang w:val="nl-NL"/>
              </w:rPr>
            </w:pPr>
            <w:r w:rsidRPr="00213289">
              <w:rPr>
                <w:b/>
                <w:lang w:val="en-US"/>
              </w:rPr>
              <w:fldChar w:fldCharType="begin"/>
            </w:r>
            <w:r w:rsidRPr="00213289">
              <w:rPr>
                <w:b/>
                <w:lang w:val="nl-NL"/>
              </w:rPr>
              <w:instrText xml:space="preserve">PRIVATE </w:instrText>
            </w:r>
            <w:r w:rsidRPr="00213289">
              <w:rPr>
                <w:b/>
                <w:lang w:val="en-US"/>
              </w:rPr>
              <w:fldChar w:fldCharType="end"/>
            </w:r>
            <w:r w:rsidRPr="00213289">
              <w:rPr>
                <w:b/>
                <w:lang w:val="nl-NL"/>
              </w:rPr>
              <w:t>Lesweek</w:t>
            </w:r>
          </w:p>
        </w:tc>
        <w:tc>
          <w:tcPr>
            <w:tcW w:w="5299" w:type="dxa"/>
          </w:tcPr>
          <w:p w:rsidR="00EA151A" w:rsidRPr="00213289" w:rsidRDefault="00EA151A" w:rsidP="00A34B39">
            <w:pPr>
              <w:rPr>
                <w:b/>
                <w:vertAlign w:val="superscript"/>
                <w:lang w:val="nl-NL"/>
              </w:rPr>
            </w:pPr>
            <w:r w:rsidRPr="00213289">
              <w:rPr>
                <w:b/>
                <w:lang w:val="nl-NL"/>
              </w:rPr>
              <w:t xml:space="preserve">onderdeel / onderwerp / thema </w:t>
            </w:r>
            <w:r w:rsidRPr="00213289">
              <w:rPr>
                <w:b/>
                <w:vertAlign w:val="superscript"/>
                <w:lang w:val="nl-NL"/>
              </w:rPr>
              <w:t>*</w:t>
            </w:r>
          </w:p>
          <w:p w:rsidR="00EA151A" w:rsidRPr="00213289" w:rsidRDefault="00EA151A" w:rsidP="00A34B39">
            <w:pPr>
              <w:rPr>
                <w:b/>
                <w:lang w:val="nl-NL"/>
              </w:rPr>
            </w:pPr>
          </w:p>
        </w:tc>
        <w:tc>
          <w:tcPr>
            <w:tcW w:w="2410" w:type="dxa"/>
          </w:tcPr>
          <w:p w:rsidR="00EA151A" w:rsidRPr="00213289" w:rsidRDefault="00EA151A" w:rsidP="00A34B39">
            <w:pPr>
              <w:rPr>
                <w:b/>
                <w:vertAlign w:val="superscript"/>
                <w:lang w:val="en-US"/>
              </w:rPr>
            </w:pPr>
            <w:r w:rsidRPr="00213289">
              <w:rPr>
                <w:b/>
                <w:lang w:val="en-US"/>
              </w:rPr>
              <w:t xml:space="preserve">Literatuur / huiswerkopdrachten </w:t>
            </w:r>
            <w:r w:rsidRPr="00213289">
              <w:rPr>
                <w:b/>
                <w:vertAlign w:val="superscript"/>
                <w:lang w:val="en-US"/>
              </w:rPr>
              <w:t>*</w:t>
            </w:r>
          </w:p>
        </w:tc>
      </w:tr>
      <w:tr w:rsidR="00EA151A" w:rsidRPr="00213289" w:rsidTr="00A34B39">
        <w:tc>
          <w:tcPr>
            <w:tcW w:w="1080" w:type="dxa"/>
          </w:tcPr>
          <w:p w:rsidR="00EA151A" w:rsidRPr="00213289" w:rsidRDefault="00EA151A" w:rsidP="00A34B39">
            <w:pPr>
              <w:spacing w:line="240" w:lineRule="auto"/>
              <w:rPr>
                <w:lang w:val="en-US"/>
              </w:rPr>
            </w:pPr>
            <w:r w:rsidRPr="00213289">
              <w:rPr>
                <w:lang w:val="en-US"/>
              </w:rPr>
              <w:t>1</w:t>
            </w:r>
          </w:p>
        </w:tc>
        <w:tc>
          <w:tcPr>
            <w:tcW w:w="5299" w:type="dxa"/>
          </w:tcPr>
          <w:p w:rsidR="00EA151A" w:rsidRPr="00213289" w:rsidRDefault="00EA151A" w:rsidP="00A34B39">
            <w:pPr>
              <w:spacing w:line="240" w:lineRule="auto"/>
              <w:rPr>
                <w:lang w:val="nl-NL"/>
              </w:rPr>
            </w:pPr>
            <w:r w:rsidRPr="00213289">
              <w:rPr>
                <w:lang w:val="nl-NL"/>
              </w:rPr>
              <w:t>Ondernemerschap, professionalisering en internationalisering  in de binnenvaart</w:t>
            </w:r>
          </w:p>
        </w:tc>
        <w:tc>
          <w:tcPr>
            <w:tcW w:w="2410" w:type="dxa"/>
          </w:tcPr>
          <w:p w:rsidR="00EA151A" w:rsidRPr="00213289" w:rsidRDefault="00EA151A" w:rsidP="00A34B39">
            <w:pPr>
              <w:spacing w:line="240" w:lineRule="auto"/>
              <w:rPr>
                <w:lang w:val="nl-NL"/>
              </w:rPr>
            </w:pPr>
            <w:r w:rsidRPr="00213289">
              <w:rPr>
                <w:lang w:val="nl-NL"/>
              </w:rPr>
              <w:t>Introductie</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2</w:t>
            </w:r>
          </w:p>
        </w:tc>
        <w:tc>
          <w:tcPr>
            <w:tcW w:w="5299" w:type="dxa"/>
          </w:tcPr>
          <w:p w:rsidR="00EA151A" w:rsidRPr="00213289" w:rsidRDefault="00EA151A" w:rsidP="00A34B39">
            <w:pPr>
              <w:spacing w:line="240" w:lineRule="auto"/>
              <w:rPr>
                <w:lang w:val="nl-NL"/>
              </w:rPr>
            </w:pPr>
            <w:r w:rsidRPr="00213289">
              <w:rPr>
                <w:lang w:val="nl-NL"/>
              </w:rPr>
              <w:t>Ondernemingsplan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Stap 1: ken jezelf als ondernemer</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 xml:space="preserve">Stap 2: </w:t>
            </w:r>
          </w:p>
          <w:p w:rsidR="00EA151A" w:rsidRPr="00213289" w:rsidRDefault="00EA151A" w:rsidP="00EA151A">
            <w:pPr>
              <w:numPr>
                <w:ilvl w:val="0"/>
                <w:numId w:val="9"/>
              </w:numPr>
              <w:spacing w:line="240" w:lineRule="auto"/>
              <w:rPr>
                <w:lang w:val="nl-NL"/>
              </w:rPr>
            </w:pPr>
            <w:r w:rsidRPr="00213289">
              <w:rPr>
                <w:lang w:val="nl-NL"/>
              </w:rPr>
              <w:t>Wat ga ik doen</w:t>
            </w:r>
          </w:p>
          <w:p w:rsidR="00EA151A" w:rsidRPr="00213289" w:rsidRDefault="00EA151A" w:rsidP="00EA151A">
            <w:pPr>
              <w:numPr>
                <w:ilvl w:val="0"/>
                <w:numId w:val="9"/>
              </w:numPr>
              <w:spacing w:line="240" w:lineRule="auto"/>
              <w:rPr>
                <w:lang w:val="nl-NL"/>
              </w:rPr>
            </w:pPr>
            <w:r w:rsidRPr="00213289">
              <w:rPr>
                <w:lang w:val="nl-NL"/>
              </w:rPr>
              <w:t>Haalbaarheid</w:t>
            </w:r>
          </w:p>
          <w:p w:rsidR="00EA151A" w:rsidRPr="00213289" w:rsidRDefault="00EA151A" w:rsidP="00EA151A">
            <w:pPr>
              <w:numPr>
                <w:ilvl w:val="0"/>
                <w:numId w:val="9"/>
              </w:numPr>
              <w:spacing w:line="240" w:lineRule="auto"/>
              <w:rPr>
                <w:lang w:val="nl-NL"/>
              </w:rPr>
            </w:pPr>
            <w:r w:rsidRPr="00213289">
              <w:rPr>
                <w:lang w:val="nl-NL"/>
              </w:rPr>
              <w:t>Missie en doelstellingen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 xml:space="preserve">Stap 3: </w:t>
            </w:r>
          </w:p>
          <w:p w:rsidR="00EA151A" w:rsidRPr="00213289" w:rsidRDefault="00EA151A" w:rsidP="00EA151A">
            <w:pPr>
              <w:numPr>
                <w:ilvl w:val="0"/>
                <w:numId w:val="10"/>
              </w:numPr>
              <w:spacing w:line="240" w:lineRule="auto"/>
              <w:rPr>
                <w:lang w:val="nl-NL"/>
              </w:rPr>
            </w:pPr>
            <w:r w:rsidRPr="00213289">
              <w:rPr>
                <w:lang w:val="nl-NL"/>
              </w:rPr>
              <w:t>Rechtsvorm(en)</w:t>
            </w:r>
          </w:p>
          <w:p w:rsidR="00EA151A" w:rsidRPr="00213289" w:rsidRDefault="00EA151A" w:rsidP="00EA151A">
            <w:pPr>
              <w:numPr>
                <w:ilvl w:val="0"/>
                <w:numId w:val="10"/>
              </w:numPr>
              <w:spacing w:line="240" w:lineRule="auto"/>
              <w:rPr>
                <w:lang w:val="nl-NL"/>
              </w:rPr>
            </w:pPr>
            <w:r w:rsidRPr="00213289">
              <w:rPr>
                <w:lang w:val="nl-NL"/>
              </w:rPr>
              <w:t>Vergunningen</w:t>
            </w:r>
          </w:p>
          <w:p w:rsidR="00EA151A" w:rsidRPr="00213289" w:rsidRDefault="00EA151A" w:rsidP="00EA151A">
            <w:pPr>
              <w:numPr>
                <w:ilvl w:val="0"/>
                <w:numId w:val="10"/>
              </w:numPr>
              <w:spacing w:line="240" w:lineRule="auto"/>
              <w:rPr>
                <w:lang w:val="nl-NL"/>
              </w:rPr>
            </w:pPr>
            <w:r w:rsidRPr="00213289">
              <w:rPr>
                <w:lang w:val="nl-NL"/>
              </w:rPr>
              <w:t>Regels</w:t>
            </w:r>
          </w:p>
          <w:p w:rsidR="00EA151A" w:rsidRPr="00213289" w:rsidRDefault="00EA151A" w:rsidP="00EA151A">
            <w:pPr>
              <w:numPr>
                <w:ilvl w:val="0"/>
                <w:numId w:val="10"/>
              </w:numPr>
              <w:spacing w:line="240" w:lineRule="auto"/>
              <w:rPr>
                <w:lang w:val="nl-NL"/>
              </w:rPr>
            </w:pPr>
            <w:r w:rsidRPr="00213289">
              <w:rPr>
                <w:lang w:val="en-US"/>
              </w:rPr>
              <w:t>Subsidies</w:t>
            </w:r>
          </w:p>
          <w:p w:rsidR="00EA151A" w:rsidRPr="00213289" w:rsidRDefault="00EA151A" w:rsidP="00EA151A">
            <w:pPr>
              <w:numPr>
                <w:ilvl w:val="0"/>
                <w:numId w:val="10"/>
              </w:numPr>
              <w:spacing w:line="240" w:lineRule="auto"/>
              <w:rPr>
                <w:lang w:val="nl-NL"/>
              </w:rPr>
            </w:pPr>
            <w:r w:rsidRPr="00213289">
              <w:rPr>
                <w:lang w:val="en-US"/>
              </w:rPr>
              <w:t>Verzekeringen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 xml:space="preserve">Stap 6: </w:t>
            </w:r>
          </w:p>
          <w:p w:rsidR="00EA151A" w:rsidRPr="00213289" w:rsidRDefault="00EA151A" w:rsidP="00EA151A">
            <w:pPr>
              <w:numPr>
                <w:ilvl w:val="0"/>
                <w:numId w:val="11"/>
              </w:numPr>
              <w:spacing w:line="240" w:lineRule="auto"/>
              <w:rPr>
                <w:lang w:val="nl-NL"/>
              </w:rPr>
            </w:pPr>
            <w:r w:rsidRPr="00213289">
              <w:rPr>
                <w:lang w:val="nl-NL"/>
              </w:rPr>
              <w:t>Opzetten automatisering</w:t>
            </w:r>
          </w:p>
          <w:p w:rsidR="00EA151A" w:rsidRPr="00213289" w:rsidRDefault="00EA151A" w:rsidP="00EA151A">
            <w:pPr>
              <w:numPr>
                <w:ilvl w:val="0"/>
                <w:numId w:val="11"/>
              </w:numPr>
              <w:spacing w:line="240" w:lineRule="auto"/>
              <w:rPr>
                <w:lang w:val="nl-NL"/>
              </w:rPr>
            </w:pPr>
            <w:r w:rsidRPr="00213289">
              <w:rPr>
                <w:lang w:val="nl-NL"/>
              </w:rPr>
              <w:t>Opzetten boekhouding en administratie</w:t>
            </w:r>
          </w:p>
          <w:p w:rsidR="00EA151A" w:rsidRPr="00213289" w:rsidRDefault="00EA151A" w:rsidP="00EA151A">
            <w:pPr>
              <w:numPr>
                <w:ilvl w:val="0"/>
                <w:numId w:val="11"/>
              </w:numPr>
              <w:spacing w:line="240" w:lineRule="auto"/>
              <w:rPr>
                <w:lang w:val="nl-NL"/>
              </w:rPr>
            </w:pPr>
            <w:r w:rsidRPr="00213289">
              <w:rPr>
                <w:lang w:val="nl-NL"/>
              </w:rPr>
              <w:t>Welk soort personeel heb ik nodig</w:t>
            </w:r>
          </w:p>
          <w:p w:rsidR="00EA151A" w:rsidRPr="00213289" w:rsidRDefault="00EA151A" w:rsidP="00A34B39">
            <w:pPr>
              <w:spacing w:line="240" w:lineRule="auto"/>
              <w:rPr>
                <w:lang w:val="nl-NL"/>
              </w:rPr>
            </w:pPr>
          </w:p>
        </w:tc>
        <w:tc>
          <w:tcPr>
            <w:tcW w:w="2410" w:type="dxa"/>
          </w:tcPr>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Stap 1: Ken jezelf als ondernemer</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Stap 2: Werk je idee uit</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 xml:space="preserve">Stap 3: Zet je </w:t>
            </w:r>
          </w:p>
          <w:p w:rsidR="00EA151A" w:rsidRPr="00213289" w:rsidRDefault="00EA151A" w:rsidP="00A34B39">
            <w:pPr>
              <w:spacing w:line="240" w:lineRule="auto"/>
              <w:rPr>
                <w:lang w:val="nl-NL"/>
              </w:rPr>
            </w:pPr>
            <w:r w:rsidRPr="00213289">
              <w:rPr>
                <w:lang w:val="nl-NL"/>
              </w:rPr>
              <w:t>onderneming op</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Stap 6: Organiseer je onderneming</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3</w:t>
            </w:r>
          </w:p>
        </w:tc>
        <w:tc>
          <w:tcPr>
            <w:tcW w:w="5299" w:type="dxa"/>
          </w:tcPr>
          <w:p w:rsidR="00EA151A" w:rsidRPr="00213289" w:rsidRDefault="00EA151A" w:rsidP="00A34B39">
            <w:pPr>
              <w:spacing w:line="240" w:lineRule="auto"/>
              <w:rPr>
                <w:lang w:val="nl-NL"/>
              </w:rPr>
            </w:pPr>
            <w:r w:rsidRPr="00213289">
              <w:rPr>
                <w:lang w:val="nl-NL"/>
              </w:rPr>
              <w:t>Ondernemingsplan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Je weet hoe je een (deel-)markt(-analyse): (afnemers en concurrenten = meso-niveau) moet maken en voert deze uit.</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(Concurrentie in termen van andere modaliteiten? “Concurrentiekrachten” in termen van collectief versus particulier? Of anders?)</w:t>
            </w:r>
          </w:p>
        </w:tc>
        <w:tc>
          <w:tcPr>
            <w:tcW w:w="2410" w:type="dxa"/>
          </w:tcPr>
          <w:p w:rsidR="00EA151A" w:rsidRDefault="00EA151A" w:rsidP="00A34B39">
            <w:pPr>
              <w:spacing w:line="240" w:lineRule="auto"/>
            </w:pPr>
          </w:p>
          <w:p w:rsidR="00EA151A" w:rsidRPr="00213289" w:rsidRDefault="00EA151A" w:rsidP="00A34B39">
            <w:pPr>
              <w:spacing w:line="240" w:lineRule="auto"/>
            </w:pPr>
            <w:r w:rsidRPr="00213289">
              <w:t>Stap 4: Onderzoek je markt</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4</w:t>
            </w:r>
          </w:p>
        </w:tc>
        <w:tc>
          <w:tcPr>
            <w:tcW w:w="5299" w:type="dxa"/>
          </w:tcPr>
          <w:p w:rsidR="00EA151A" w:rsidRPr="00213289" w:rsidRDefault="00EA151A" w:rsidP="00A34B39">
            <w:pPr>
              <w:spacing w:line="240" w:lineRule="auto"/>
              <w:rPr>
                <w:lang w:val="nl-NL"/>
              </w:rPr>
            </w:pPr>
            <w:r w:rsidRPr="00213289">
              <w:rPr>
                <w:lang w:val="nl-NL"/>
              </w:rPr>
              <w:t>Ondernemingsplan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Je weet hoe je een Macro-omgevingsanalyse ( DESTEP) en duurzaamheid (in termen van SHEQ) moet maken en voert deze uit.</w:t>
            </w:r>
          </w:p>
          <w:p w:rsidR="00EA151A" w:rsidRPr="00213289" w:rsidRDefault="00EA151A" w:rsidP="00EA151A">
            <w:pPr>
              <w:numPr>
                <w:ilvl w:val="0"/>
                <w:numId w:val="8"/>
              </w:numPr>
              <w:spacing w:line="240" w:lineRule="auto"/>
              <w:rPr>
                <w:lang w:val="nl-NL"/>
              </w:rPr>
            </w:pPr>
            <w:r w:rsidRPr="00213289">
              <w:rPr>
                <w:lang w:val="nl-NL"/>
              </w:rPr>
              <w:t>Je kan voor een organisatie een visie bestaande uit een missie en principes definiëren.</w:t>
            </w:r>
          </w:p>
          <w:p w:rsidR="00EA151A" w:rsidRPr="00213289" w:rsidRDefault="00EA151A" w:rsidP="00EA151A">
            <w:pPr>
              <w:numPr>
                <w:ilvl w:val="0"/>
                <w:numId w:val="8"/>
              </w:numPr>
              <w:spacing w:line="240" w:lineRule="auto"/>
              <w:rPr>
                <w:lang w:val="nl-NL"/>
              </w:rPr>
            </w:pPr>
            <w:r w:rsidRPr="00213289">
              <w:rPr>
                <w:lang w:val="nl-NL"/>
              </w:rPr>
              <w:t>Je kunt op basis van de visie doelstellingen formuleren en een strategie ontwikkelen.</w:t>
            </w:r>
          </w:p>
          <w:p w:rsidR="00EA151A" w:rsidRPr="00213289" w:rsidRDefault="00EA151A" w:rsidP="00EA151A">
            <w:pPr>
              <w:numPr>
                <w:ilvl w:val="0"/>
                <w:numId w:val="8"/>
              </w:numPr>
              <w:spacing w:line="240" w:lineRule="auto"/>
              <w:rPr>
                <w:lang w:val="nl-NL"/>
              </w:rPr>
            </w:pPr>
            <w:r w:rsidRPr="00213289">
              <w:rPr>
                <w:lang w:val="nl-NL"/>
              </w:rPr>
              <w:t>Je kan een globale interne en externe analyse uitvoeren en kan aan de hand hiervan een SWOT-</w:t>
            </w:r>
            <w:r w:rsidRPr="00213289">
              <w:rPr>
                <w:lang w:val="nl-NL"/>
              </w:rPr>
              <w:lastRenderedPageBreak/>
              <w:t>analyse maken.</w:t>
            </w:r>
          </w:p>
          <w:p w:rsidR="00EA151A" w:rsidRPr="00213289" w:rsidRDefault="00EA151A" w:rsidP="00EA151A">
            <w:pPr>
              <w:numPr>
                <w:ilvl w:val="0"/>
                <w:numId w:val="8"/>
              </w:numPr>
              <w:spacing w:line="240" w:lineRule="auto"/>
              <w:rPr>
                <w:lang w:val="nl-NL"/>
              </w:rPr>
            </w:pPr>
            <w:r w:rsidRPr="00213289">
              <w:rPr>
                <w:lang w:val="nl-NL"/>
              </w:rPr>
              <w:t>Aan de hand van de uitkomsten van de SWOT-analyse  en confrontatiemix kun je strategieën opstellen en hieruit een keuze maken.</w:t>
            </w:r>
          </w:p>
          <w:p w:rsidR="00EA151A" w:rsidRPr="00213289" w:rsidRDefault="00EA151A" w:rsidP="00EA151A">
            <w:pPr>
              <w:numPr>
                <w:ilvl w:val="0"/>
                <w:numId w:val="8"/>
              </w:numPr>
              <w:spacing w:line="240" w:lineRule="auto"/>
              <w:rPr>
                <w:lang w:val="nl-NL"/>
              </w:rPr>
            </w:pPr>
            <w:r w:rsidRPr="00213289">
              <w:rPr>
                <w:lang w:val="nl-NL"/>
              </w:rPr>
              <w:t>Je kan een strategie uitwerken</w:t>
            </w:r>
          </w:p>
        </w:tc>
        <w:tc>
          <w:tcPr>
            <w:tcW w:w="2410" w:type="dxa"/>
          </w:tcPr>
          <w:p w:rsidR="00EA151A" w:rsidRPr="00213289" w:rsidRDefault="00EA151A" w:rsidP="00A34B39">
            <w:pPr>
              <w:spacing w:line="240" w:lineRule="auto"/>
              <w:rPr>
                <w:lang w:val="nl-NL"/>
              </w:rPr>
            </w:pPr>
          </w:p>
          <w:p w:rsidR="00EA151A" w:rsidRPr="00213289" w:rsidRDefault="00EA151A" w:rsidP="00A34B39">
            <w:pPr>
              <w:spacing w:line="240" w:lineRule="auto"/>
            </w:pPr>
            <w:r w:rsidRPr="00213289">
              <w:t>Stap 4: Onderzoek je markt</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lastRenderedPageBreak/>
              <w:t>5</w:t>
            </w:r>
          </w:p>
        </w:tc>
        <w:tc>
          <w:tcPr>
            <w:tcW w:w="5299" w:type="dxa"/>
          </w:tcPr>
          <w:p w:rsidR="00EA151A" w:rsidRPr="00213289" w:rsidRDefault="00EA151A" w:rsidP="00A34B39">
            <w:pPr>
              <w:spacing w:line="240" w:lineRule="auto"/>
              <w:rPr>
                <w:lang w:val="nl-NL"/>
              </w:rPr>
            </w:pPr>
            <w:r w:rsidRPr="00213289">
              <w:rPr>
                <w:lang w:val="nl-NL"/>
              </w:rPr>
              <w:t>Nieuwe vormen van samenwerken  in de binnenvaart. Organiserend vermogen in de binnenvaart.</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Je leert welke nieuwe ondernemings- en samenwerkingsvormen er zijn in de binnenvaart en welke van deze ondernemingsvormen aansluiten bij de  / je (toekomstige) organisatie?</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Je leert hoe het organiserend vermogen van de binnenvaart is en op welke wijze deze verbeterd kan worden zodat er in de toekomst kansen gecreëerd kunnen worden.</w:t>
            </w:r>
          </w:p>
        </w:tc>
        <w:tc>
          <w:tcPr>
            <w:tcW w:w="2410" w:type="dxa"/>
          </w:tcPr>
          <w:p w:rsidR="00EA151A" w:rsidRPr="00213289" w:rsidRDefault="00EA151A" w:rsidP="00A34B39">
            <w:pPr>
              <w:spacing w:line="240" w:lineRule="auto"/>
              <w:rPr>
                <w:lang w:val="nl-NL"/>
              </w:rPr>
            </w:pPr>
            <w:r w:rsidRPr="00213289">
              <w:rPr>
                <w:lang w:val="nl-NL"/>
              </w:rPr>
              <w:t>Bezoek CBRB en/of Kantoor Binnenvaart</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6</w:t>
            </w:r>
          </w:p>
        </w:tc>
        <w:tc>
          <w:tcPr>
            <w:tcW w:w="5299" w:type="dxa"/>
          </w:tcPr>
          <w:p w:rsidR="00EA151A" w:rsidRPr="00213289" w:rsidRDefault="00EA151A" w:rsidP="00A34B39">
            <w:pPr>
              <w:spacing w:line="240" w:lineRule="auto"/>
              <w:rPr>
                <w:lang w:val="nl-NL"/>
              </w:rPr>
            </w:pPr>
            <w:r w:rsidRPr="00213289">
              <w:rPr>
                <w:lang w:val="nl-NL"/>
              </w:rPr>
              <w:t>Ondernemersplan</w:t>
            </w: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Financiering, ratio’s, investeringsmanagement, bedrijfseconomische aspecten</w:t>
            </w:r>
          </w:p>
          <w:p w:rsidR="00EA151A" w:rsidRPr="00213289" w:rsidRDefault="00EA151A" w:rsidP="00A34B39">
            <w:pPr>
              <w:spacing w:line="240" w:lineRule="auto"/>
              <w:rPr>
                <w:lang w:val="nl-NL"/>
              </w:rPr>
            </w:pPr>
          </w:p>
          <w:p w:rsidR="00EA151A" w:rsidRPr="00213289" w:rsidRDefault="00EA151A" w:rsidP="00EA151A">
            <w:pPr>
              <w:numPr>
                <w:ilvl w:val="0"/>
                <w:numId w:val="5"/>
              </w:numPr>
              <w:spacing w:line="240" w:lineRule="auto"/>
              <w:rPr>
                <w:lang w:val="nl-NL"/>
              </w:rPr>
            </w:pPr>
            <w:r w:rsidRPr="00213289">
              <w:rPr>
                <w:lang w:val="nl-NL"/>
              </w:rPr>
              <w:t>Je beheerst de geldstromen en de financiële aspecten van goederen- en dienstenstromen in een organisatie op korte en lange termijn:</w:t>
            </w:r>
          </w:p>
          <w:p w:rsidR="00EA151A" w:rsidRPr="00213289" w:rsidRDefault="00EA151A" w:rsidP="00EA151A">
            <w:pPr>
              <w:numPr>
                <w:ilvl w:val="0"/>
                <w:numId w:val="5"/>
              </w:numPr>
              <w:spacing w:line="240" w:lineRule="auto"/>
              <w:rPr>
                <w:lang w:val="nl-NL"/>
              </w:rPr>
            </w:pPr>
            <w:r w:rsidRPr="00213289">
              <w:rPr>
                <w:lang w:val="nl-NL"/>
              </w:rPr>
              <w:t>Je kunt een keuze maken van vermogensbronnen;</w:t>
            </w:r>
          </w:p>
          <w:p w:rsidR="00EA151A" w:rsidRPr="00213289" w:rsidRDefault="00EA151A" w:rsidP="00EA151A">
            <w:pPr>
              <w:numPr>
                <w:ilvl w:val="0"/>
                <w:numId w:val="5"/>
              </w:numPr>
              <w:spacing w:line="240" w:lineRule="auto"/>
              <w:rPr>
                <w:lang w:val="nl-NL"/>
              </w:rPr>
            </w:pPr>
            <w:r w:rsidRPr="00213289">
              <w:rPr>
                <w:lang w:val="nl-NL"/>
              </w:rPr>
              <w:t>Je kunt een kostenplan maken, een begroting opstellen en beoordelen;</w:t>
            </w:r>
          </w:p>
          <w:p w:rsidR="00EA151A" w:rsidRPr="00213289" w:rsidRDefault="00EA151A" w:rsidP="00EA151A">
            <w:pPr>
              <w:numPr>
                <w:ilvl w:val="0"/>
                <w:numId w:val="5"/>
              </w:numPr>
              <w:spacing w:line="240" w:lineRule="auto"/>
              <w:rPr>
                <w:lang w:val="nl-NL"/>
              </w:rPr>
            </w:pPr>
            <w:r w:rsidRPr="00213289">
              <w:rPr>
                <w:lang w:val="nl-NL"/>
              </w:rPr>
              <w:t>Je kunt</w:t>
            </w:r>
          </w:p>
          <w:p w:rsidR="00EA151A" w:rsidRPr="00213289" w:rsidRDefault="00EA151A" w:rsidP="00EA151A">
            <w:pPr>
              <w:numPr>
                <w:ilvl w:val="0"/>
                <w:numId w:val="7"/>
              </w:numPr>
              <w:spacing w:line="240" w:lineRule="auto"/>
              <w:rPr>
                <w:lang w:val="nl-NL"/>
              </w:rPr>
            </w:pPr>
            <w:r w:rsidRPr="00213289">
              <w:rPr>
                <w:lang w:val="nl-NL"/>
              </w:rPr>
              <w:t xml:space="preserve">informatie verwerken  ten behoeve </w:t>
            </w:r>
          </w:p>
          <w:p w:rsidR="00EA151A" w:rsidRPr="00213289" w:rsidRDefault="00EA151A" w:rsidP="00A34B39">
            <w:pPr>
              <w:spacing w:line="240" w:lineRule="auto"/>
              <w:rPr>
                <w:lang w:val="nl-NL"/>
              </w:rPr>
            </w:pPr>
            <w:r w:rsidRPr="00213289">
              <w:rPr>
                <w:lang w:val="nl-NL"/>
              </w:rPr>
              <w:t xml:space="preserve">       van de duurzame besturing van </w:t>
            </w:r>
          </w:p>
          <w:p w:rsidR="00EA151A" w:rsidRPr="00213289" w:rsidRDefault="00EA151A" w:rsidP="00A34B39">
            <w:pPr>
              <w:spacing w:line="240" w:lineRule="auto"/>
              <w:rPr>
                <w:lang w:val="nl-NL"/>
              </w:rPr>
            </w:pPr>
            <w:r w:rsidRPr="00213289">
              <w:rPr>
                <w:lang w:val="nl-NL"/>
              </w:rPr>
              <w:t xml:space="preserve">       bedrijfsprocessen:</w:t>
            </w:r>
          </w:p>
          <w:p w:rsidR="00EA151A" w:rsidRPr="00213289" w:rsidRDefault="00EA151A" w:rsidP="00EA151A">
            <w:pPr>
              <w:numPr>
                <w:ilvl w:val="1"/>
                <w:numId w:val="8"/>
              </w:numPr>
              <w:spacing w:line="240" w:lineRule="auto"/>
              <w:rPr>
                <w:lang w:val="nl-NL"/>
              </w:rPr>
            </w:pPr>
            <w:r w:rsidRPr="00213289">
              <w:rPr>
                <w:lang w:val="nl-NL"/>
              </w:rPr>
              <w:t>beoordelen of investeringen gewenst zijn;</w:t>
            </w:r>
          </w:p>
          <w:p w:rsidR="00EA151A" w:rsidRPr="00213289" w:rsidRDefault="00EA151A" w:rsidP="00EA151A">
            <w:pPr>
              <w:numPr>
                <w:ilvl w:val="1"/>
                <w:numId w:val="8"/>
              </w:numPr>
              <w:spacing w:line="240" w:lineRule="auto"/>
              <w:rPr>
                <w:lang w:val="nl-NL"/>
              </w:rPr>
            </w:pPr>
            <w:r w:rsidRPr="00213289">
              <w:rPr>
                <w:lang w:val="nl-NL"/>
              </w:rPr>
              <w:t>de economische levensduur van investeringen bepalen;</w:t>
            </w:r>
          </w:p>
          <w:p w:rsidR="00EA151A" w:rsidRPr="00213289" w:rsidRDefault="00EA151A" w:rsidP="00EA151A">
            <w:pPr>
              <w:numPr>
                <w:ilvl w:val="1"/>
                <w:numId w:val="8"/>
              </w:numPr>
              <w:spacing w:line="240" w:lineRule="auto"/>
              <w:rPr>
                <w:lang w:val="nl-NL"/>
              </w:rPr>
            </w:pPr>
            <w:r w:rsidRPr="00213289">
              <w:rPr>
                <w:lang w:val="nl-NL"/>
              </w:rPr>
              <w:t>van de economische haalbaarheid (rentabiliteit) van projecten en investeringen bepalen</w:t>
            </w:r>
          </w:p>
          <w:p w:rsidR="00EA151A" w:rsidRPr="00213289" w:rsidRDefault="00EA151A" w:rsidP="00EA151A">
            <w:pPr>
              <w:numPr>
                <w:ilvl w:val="1"/>
                <w:numId w:val="8"/>
              </w:numPr>
              <w:spacing w:line="240" w:lineRule="auto"/>
              <w:rPr>
                <w:lang w:val="nl-NL"/>
              </w:rPr>
            </w:pPr>
            <w:r w:rsidRPr="00213289">
              <w:rPr>
                <w:lang w:val="nl-NL"/>
              </w:rPr>
              <w:t>juridische informatie verzamelen en beoordelen.</w:t>
            </w:r>
          </w:p>
        </w:tc>
        <w:tc>
          <w:tcPr>
            <w:tcW w:w="2410" w:type="dxa"/>
          </w:tcPr>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p>
          <w:p w:rsidR="00EA151A" w:rsidRPr="00213289" w:rsidRDefault="00EA151A" w:rsidP="00A34B39">
            <w:pPr>
              <w:spacing w:line="240" w:lineRule="auto"/>
              <w:rPr>
                <w:lang w:val="nl-NL"/>
              </w:rPr>
            </w:pPr>
            <w:r w:rsidRPr="00213289">
              <w:rPr>
                <w:lang w:val="nl-NL"/>
              </w:rPr>
              <w:t>Stap 7: Regel de financiën</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7</w:t>
            </w:r>
          </w:p>
        </w:tc>
        <w:tc>
          <w:tcPr>
            <w:tcW w:w="5299" w:type="dxa"/>
          </w:tcPr>
          <w:p w:rsidR="00EA151A" w:rsidRPr="00213289" w:rsidRDefault="00EA151A" w:rsidP="00A34B39">
            <w:pPr>
              <w:spacing w:line="240" w:lineRule="auto"/>
              <w:rPr>
                <w:lang w:val="nl-NL"/>
              </w:rPr>
            </w:pPr>
            <w:r w:rsidRPr="00213289">
              <w:rPr>
                <w:lang w:val="nl-NL"/>
              </w:rPr>
              <w:t>Ondernemingsplan</w:t>
            </w:r>
          </w:p>
          <w:p w:rsidR="00EA151A" w:rsidRPr="00213289" w:rsidRDefault="00EA151A" w:rsidP="00A34B39">
            <w:pPr>
              <w:spacing w:line="240" w:lineRule="auto"/>
              <w:rPr>
                <w:lang w:val="nl-NL"/>
              </w:rPr>
            </w:pPr>
            <w:r w:rsidRPr="00213289">
              <w:rPr>
                <w:lang w:val="nl-NL"/>
              </w:rPr>
              <w:t>Zie 6</w:t>
            </w:r>
          </w:p>
        </w:tc>
        <w:tc>
          <w:tcPr>
            <w:tcW w:w="2410" w:type="dxa"/>
          </w:tcPr>
          <w:p w:rsidR="00EA151A" w:rsidRPr="00213289" w:rsidRDefault="00EA151A" w:rsidP="00A34B39">
            <w:pPr>
              <w:spacing w:line="240" w:lineRule="auto"/>
              <w:rPr>
                <w:lang w:val="nl-NL"/>
              </w:rPr>
            </w:pPr>
            <w:r w:rsidRPr="00213289">
              <w:rPr>
                <w:lang w:val="nl-NL"/>
              </w:rPr>
              <w:t>Stap 7: Regel de financiën</w:t>
            </w:r>
          </w:p>
        </w:tc>
      </w:tr>
      <w:tr w:rsidR="00EA151A" w:rsidRPr="00213289" w:rsidTr="00A34B39">
        <w:tc>
          <w:tcPr>
            <w:tcW w:w="1080" w:type="dxa"/>
          </w:tcPr>
          <w:p w:rsidR="00EA151A" w:rsidRPr="00213289" w:rsidRDefault="00EA151A" w:rsidP="00A34B39">
            <w:pPr>
              <w:spacing w:line="240" w:lineRule="auto"/>
              <w:rPr>
                <w:lang w:val="nl-NL"/>
              </w:rPr>
            </w:pPr>
            <w:r w:rsidRPr="00213289">
              <w:rPr>
                <w:lang w:val="nl-NL"/>
              </w:rPr>
              <w:t>8</w:t>
            </w:r>
          </w:p>
        </w:tc>
        <w:tc>
          <w:tcPr>
            <w:tcW w:w="5299" w:type="dxa"/>
          </w:tcPr>
          <w:p w:rsidR="00EA151A" w:rsidRPr="00213289" w:rsidRDefault="00EA151A" w:rsidP="00A34B39">
            <w:pPr>
              <w:spacing w:line="240" w:lineRule="auto"/>
              <w:rPr>
                <w:lang w:val="nl-NL"/>
              </w:rPr>
            </w:pPr>
            <w:r w:rsidRPr="00213289">
              <w:rPr>
                <w:lang w:val="nl-NL"/>
              </w:rPr>
              <w:t>Ondernemingsplan</w:t>
            </w:r>
          </w:p>
          <w:p w:rsidR="00EA151A" w:rsidRPr="00213289" w:rsidRDefault="00EA151A" w:rsidP="00A34B39">
            <w:pPr>
              <w:spacing w:line="240" w:lineRule="auto"/>
              <w:rPr>
                <w:lang w:val="en-US"/>
              </w:rPr>
            </w:pPr>
          </w:p>
          <w:p w:rsidR="00EA151A" w:rsidRPr="00213289" w:rsidRDefault="00EA151A" w:rsidP="00A34B39">
            <w:pPr>
              <w:spacing w:line="240" w:lineRule="auto"/>
              <w:rPr>
                <w:lang w:val="nl-NL"/>
              </w:rPr>
            </w:pPr>
            <w:r w:rsidRPr="00213289">
              <w:rPr>
                <w:lang w:val="en-US"/>
              </w:rPr>
              <w:t>Acquisitie en accountmanagement</w:t>
            </w:r>
          </w:p>
        </w:tc>
        <w:tc>
          <w:tcPr>
            <w:tcW w:w="2410" w:type="dxa"/>
          </w:tcPr>
          <w:p w:rsidR="00EA151A" w:rsidRPr="00213289" w:rsidRDefault="00EA151A" w:rsidP="00A34B39">
            <w:pPr>
              <w:spacing w:line="240" w:lineRule="auto"/>
              <w:rPr>
                <w:lang w:val="nl-NL"/>
              </w:rPr>
            </w:pPr>
            <w:r w:rsidRPr="00213289">
              <w:rPr>
                <w:lang w:val="nl-NL"/>
              </w:rPr>
              <w:t>Stap 5: Bepaal je promotie</w:t>
            </w:r>
          </w:p>
          <w:p w:rsidR="00EA151A" w:rsidRPr="00213289" w:rsidRDefault="00EA151A" w:rsidP="00A34B39">
            <w:pPr>
              <w:spacing w:line="240" w:lineRule="auto"/>
              <w:rPr>
                <w:lang w:val="nl-NL"/>
              </w:rPr>
            </w:pPr>
            <w:r w:rsidRPr="00213289">
              <w:rPr>
                <w:lang w:val="nl-NL"/>
              </w:rPr>
              <w:t>Opzetten en uitwerken deelplan acquisitie</w:t>
            </w:r>
          </w:p>
        </w:tc>
      </w:tr>
      <w:tr w:rsidR="00EA151A" w:rsidRPr="00213289" w:rsidTr="00A34B39">
        <w:tc>
          <w:tcPr>
            <w:tcW w:w="1080" w:type="dxa"/>
          </w:tcPr>
          <w:p w:rsidR="00EA151A" w:rsidRPr="00213289" w:rsidRDefault="00EA151A" w:rsidP="00A34B39">
            <w:pPr>
              <w:spacing w:line="240" w:lineRule="auto"/>
              <w:rPr>
                <w:lang w:val="en-US"/>
              </w:rPr>
            </w:pPr>
            <w:r w:rsidRPr="00213289">
              <w:rPr>
                <w:lang w:val="en-US"/>
              </w:rPr>
              <w:t>9</w:t>
            </w:r>
          </w:p>
        </w:tc>
        <w:tc>
          <w:tcPr>
            <w:tcW w:w="5299" w:type="dxa"/>
          </w:tcPr>
          <w:p w:rsidR="00EA151A" w:rsidRPr="00213289" w:rsidRDefault="00EA151A" w:rsidP="00A34B39">
            <w:pPr>
              <w:spacing w:line="240" w:lineRule="auto"/>
              <w:rPr>
                <w:lang w:val="en-US"/>
              </w:rPr>
            </w:pPr>
            <w:r w:rsidRPr="00213289">
              <w:rPr>
                <w:lang w:val="en-US"/>
              </w:rPr>
              <w:t>Geen bijeenkomst</w:t>
            </w:r>
          </w:p>
        </w:tc>
        <w:tc>
          <w:tcPr>
            <w:tcW w:w="2410" w:type="dxa"/>
          </w:tcPr>
          <w:p w:rsidR="00EA151A" w:rsidRPr="00213289" w:rsidRDefault="00EA151A" w:rsidP="00A34B39">
            <w:pPr>
              <w:spacing w:line="240" w:lineRule="auto"/>
              <w:rPr>
                <w:lang w:val="en-US"/>
              </w:rPr>
            </w:pPr>
            <w:r w:rsidRPr="00213289">
              <w:rPr>
                <w:lang w:val="en-US"/>
              </w:rPr>
              <w:t>Stap 8: Samenstellen ondernemingsplan.</w:t>
            </w:r>
          </w:p>
        </w:tc>
      </w:tr>
      <w:tr w:rsidR="00EA151A" w:rsidRPr="00213289" w:rsidTr="00A34B39">
        <w:tc>
          <w:tcPr>
            <w:tcW w:w="1080" w:type="dxa"/>
          </w:tcPr>
          <w:p w:rsidR="00EA151A" w:rsidRPr="00213289" w:rsidRDefault="00EA151A" w:rsidP="00A34B39">
            <w:pPr>
              <w:spacing w:line="240" w:lineRule="auto"/>
              <w:rPr>
                <w:lang w:val="en-US"/>
              </w:rPr>
            </w:pPr>
            <w:r w:rsidRPr="00213289">
              <w:rPr>
                <w:lang w:val="en-US"/>
              </w:rPr>
              <w:t>10</w:t>
            </w:r>
          </w:p>
        </w:tc>
        <w:tc>
          <w:tcPr>
            <w:tcW w:w="5299" w:type="dxa"/>
          </w:tcPr>
          <w:p w:rsidR="00EA151A" w:rsidRPr="00213289" w:rsidRDefault="00EA151A" w:rsidP="00A34B39">
            <w:pPr>
              <w:spacing w:line="240" w:lineRule="auto"/>
              <w:rPr>
                <w:lang w:val="en-US"/>
              </w:rPr>
            </w:pPr>
            <w:r w:rsidRPr="00213289">
              <w:rPr>
                <w:lang w:val="en-US"/>
              </w:rPr>
              <w:t>Presentatie eindopdracht</w:t>
            </w:r>
          </w:p>
        </w:tc>
        <w:tc>
          <w:tcPr>
            <w:tcW w:w="2410" w:type="dxa"/>
          </w:tcPr>
          <w:p w:rsidR="00EA151A" w:rsidRPr="00213289" w:rsidRDefault="00EA151A" w:rsidP="00A34B39">
            <w:pPr>
              <w:spacing w:line="240" w:lineRule="auto"/>
              <w:rPr>
                <w:lang w:val="en-US"/>
              </w:rPr>
            </w:pPr>
            <w:r w:rsidRPr="00213289">
              <w:rPr>
                <w:lang w:val="en-US"/>
              </w:rPr>
              <w:t>Je presenteert je plan</w:t>
            </w:r>
          </w:p>
        </w:tc>
      </w:tr>
    </w:tbl>
    <w:p w:rsidR="00EA151A" w:rsidRPr="00616104" w:rsidRDefault="00EA151A" w:rsidP="00EA151A">
      <w:pPr>
        <w:pStyle w:val="Kop3"/>
      </w:pPr>
      <w:bookmarkStart w:id="12" w:name="_Toc274557992"/>
      <w:bookmarkStart w:id="13" w:name="_Toc274915331"/>
      <w:r w:rsidRPr="00616104">
        <w:t>Begeleiding en werkvorm</w:t>
      </w:r>
      <w:bookmarkEnd w:id="12"/>
      <w:bookmarkEnd w:id="13"/>
    </w:p>
    <w:p w:rsidR="00EA151A" w:rsidRDefault="00EA151A" w:rsidP="00EA151A">
      <w:pPr>
        <w:numPr>
          <w:ilvl w:val="0"/>
          <w:numId w:val="2"/>
        </w:numPr>
        <w:overflowPunct/>
        <w:autoSpaceDE/>
        <w:autoSpaceDN/>
        <w:adjustRightInd/>
        <w:spacing w:line="240" w:lineRule="auto"/>
        <w:textAlignment w:val="auto"/>
        <w:rPr>
          <w:rFonts w:cs="Arial"/>
          <w:lang w:val="nl-NL"/>
        </w:rPr>
      </w:pPr>
      <w:r w:rsidRPr="00212FE5">
        <w:rPr>
          <w:rFonts w:cs="Arial"/>
          <w:lang w:val="nl-NL"/>
        </w:rPr>
        <w:t>Ondersteunende colleges m</w:t>
      </w:r>
      <w:r w:rsidRPr="00AA55B9">
        <w:rPr>
          <w:rFonts w:cs="Arial"/>
          <w:lang w:val="nl-NL"/>
        </w:rPr>
        <w:t>iddels gecombineerde hoor en-, werkcolleges.</w:t>
      </w:r>
    </w:p>
    <w:p w:rsidR="00EA151A" w:rsidRDefault="00EA151A" w:rsidP="00EA151A">
      <w:pPr>
        <w:numPr>
          <w:ilvl w:val="0"/>
          <w:numId w:val="2"/>
        </w:numPr>
        <w:overflowPunct/>
        <w:autoSpaceDE/>
        <w:autoSpaceDN/>
        <w:adjustRightInd/>
        <w:spacing w:line="240" w:lineRule="auto"/>
        <w:textAlignment w:val="auto"/>
        <w:rPr>
          <w:rFonts w:cs="Arial"/>
          <w:lang w:val="nl-NL"/>
        </w:rPr>
      </w:pPr>
      <w:r>
        <w:rPr>
          <w:rFonts w:cs="Arial"/>
          <w:lang w:val="nl-NL"/>
        </w:rPr>
        <w:lastRenderedPageBreak/>
        <w:t>Bedrijfsbezoek</w:t>
      </w:r>
    </w:p>
    <w:p w:rsidR="00EA151A" w:rsidRPr="00212FE5" w:rsidRDefault="00EA151A" w:rsidP="00EA151A">
      <w:pPr>
        <w:numPr>
          <w:ilvl w:val="0"/>
          <w:numId w:val="2"/>
        </w:numPr>
        <w:overflowPunct/>
        <w:autoSpaceDE/>
        <w:autoSpaceDN/>
        <w:adjustRightInd/>
        <w:spacing w:line="240" w:lineRule="auto"/>
        <w:textAlignment w:val="auto"/>
        <w:rPr>
          <w:rFonts w:cs="Arial"/>
          <w:lang w:val="nl-NL"/>
        </w:rPr>
      </w:pPr>
      <w:r>
        <w:rPr>
          <w:rFonts w:cs="Arial"/>
          <w:lang w:val="nl-NL"/>
        </w:rPr>
        <w:t>Relevante artikelen en (onderzoek) rapporten</w:t>
      </w:r>
    </w:p>
    <w:p w:rsidR="00EA151A" w:rsidRPr="00616104" w:rsidRDefault="00EA151A" w:rsidP="00EA151A">
      <w:pPr>
        <w:pStyle w:val="Kop3"/>
      </w:pPr>
      <w:bookmarkStart w:id="14" w:name="_Toc274557993"/>
      <w:bookmarkStart w:id="15" w:name="_Toc274915332"/>
      <w:r w:rsidRPr="00616104">
        <w:t>Literatuur</w:t>
      </w:r>
      <w:bookmarkEnd w:id="14"/>
      <w:bookmarkEnd w:id="15"/>
    </w:p>
    <w:p w:rsidR="00EA151A" w:rsidRPr="004C373A" w:rsidRDefault="00EA151A" w:rsidP="00EA151A">
      <w:pPr>
        <w:rPr>
          <w:rFonts w:cs="Arial"/>
          <w:b/>
          <w:lang w:val="nl-NL"/>
        </w:rPr>
      </w:pPr>
      <w:bookmarkStart w:id="16" w:name="_Toc44841362"/>
      <w:bookmarkStart w:id="17" w:name="_Toc76893457"/>
      <w:bookmarkStart w:id="18" w:name="_Toc176844833"/>
      <w:bookmarkStart w:id="19" w:name="_Toc207698046"/>
      <w:bookmarkStart w:id="20" w:name="_Toc207698315"/>
      <w:bookmarkStart w:id="21" w:name="_Toc207698365"/>
      <w:r w:rsidRPr="004C373A">
        <w:rPr>
          <w:rFonts w:cs="Arial"/>
          <w:b/>
          <w:lang w:val="nl-NL"/>
        </w:rPr>
        <w:t>Verplichte literatuur</w:t>
      </w:r>
      <w:bookmarkEnd w:id="16"/>
      <w:bookmarkEnd w:id="17"/>
      <w:bookmarkEnd w:id="18"/>
      <w:bookmarkEnd w:id="19"/>
      <w:bookmarkEnd w:id="20"/>
      <w:bookmarkEnd w:id="21"/>
    </w:p>
    <w:p w:rsidR="00EA151A" w:rsidRPr="00904862" w:rsidRDefault="00EA151A" w:rsidP="00EA151A">
      <w:pPr>
        <w:numPr>
          <w:ilvl w:val="0"/>
          <w:numId w:val="6"/>
        </w:numPr>
        <w:overflowPunct/>
        <w:autoSpaceDE/>
        <w:autoSpaceDN/>
        <w:adjustRightInd/>
        <w:spacing w:line="240" w:lineRule="auto"/>
        <w:textAlignment w:val="auto"/>
        <w:rPr>
          <w:rFonts w:cs="Arial"/>
          <w:lang w:val="nl-NL"/>
        </w:rPr>
      </w:pPr>
      <w:r w:rsidRPr="00904862">
        <w:rPr>
          <w:rFonts w:cs="Arial"/>
          <w:lang w:val="nl-NL"/>
        </w:rPr>
        <w:t>Zo maak je een ondernemingsplan; Roel Grit, ISBN 978-90—01-71284-6, Noordhoff Uitgevers</w:t>
      </w:r>
    </w:p>
    <w:p w:rsidR="00EA151A" w:rsidRDefault="00EA151A" w:rsidP="00EA151A">
      <w:pPr>
        <w:numPr>
          <w:ilvl w:val="0"/>
          <w:numId w:val="6"/>
        </w:numPr>
        <w:overflowPunct/>
        <w:autoSpaceDE/>
        <w:autoSpaceDN/>
        <w:adjustRightInd/>
        <w:spacing w:line="240" w:lineRule="auto"/>
        <w:textAlignment w:val="auto"/>
        <w:rPr>
          <w:rFonts w:cs="Arial"/>
          <w:lang w:val="nl-NL"/>
        </w:rPr>
      </w:pPr>
      <w:r w:rsidRPr="00904862">
        <w:rPr>
          <w:rFonts w:cs="Arial"/>
          <w:lang w:val="nl-NL"/>
        </w:rPr>
        <w:t>Bedrijfsplanner</w:t>
      </w:r>
      <w:r>
        <w:rPr>
          <w:rFonts w:cs="Arial"/>
          <w:lang w:val="nl-NL"/>
        </w:rPr>
        <w:t>, Drs. Philip Waalewijn ISBN 978 90 01 93629 7, Noordhoff Uitgevers</w:t>
      </w:r>
    </w:p>
    <w:p w:rsidR="00EA151A" w:rsidRDefault="00EA151A" w:rsidP="00EA151A">
      <w:pPr>
        <w:ind w:left="360"/>
        <w:rPr>
          <w:rFonts w:cs="Arial"/>
          <w:lang w:val="nl-NL"/>
        </w:rPr>
      </w:pPr>
    </w:p>
    <w:p w:rsidR="00EA151A" w:rsidRDefault="00EA151A" w:rsidP="00EA151A">
      <w:pPr>
        <w:spacing w:line="240" w:lineRule="auto"/>
        <w:rPr>
          <w:rFonts w:cs="Arial"/>
          <w:lang w:val="nl-NL"/>
        </w:rPr>
      </w:pPr>
      <w:r>
        <w:rPr>
          <w:rFonts w:cs="Arial"/>
          <w:lang w:val="nl-NL"/>
        </w:rPr>
        <w:t>Bij dit boek zijn via de Noordhoff website veel documenten beschikbaar. Onder meer: Confrontatiematrix, financiële begrotingen,  investeringbegroting, financieringsplan, openingsbalans, resultatenbegroting,  liquiditeitsbegroting, model ondernemersplan, checklist ondernemingsplan.</w:t>
      </w:r>
    </w:p>
    <w:p w:rsidR="00EA151A" w:rsidRDefault="00EA151A" w:rsidP="00EA151A">
      <w:pPr>
        <w:rPr>
          <w:rFonts w:cs="Arial"/>
          <w:lang w:val="nl-NL"/>
        </w:rPr>
      </w:pPr>
    </w:p>
    <w:p w:rsidR="00EA151A" w:rsidRDefault="00EA151A" w:rsidP="00EA151A">
      <w:pPr>
        <w:numPr>
          <w:ilvl w:val="0"/>
          <w:numId w:val="13"/>
        </w:numPr>
        <w:overflowPunct/>
        <w:autoSpaceDE/>
        <w:autoSpaceDN/>
        <w:adjustRightInd/>
        <w:spacing w:line="240" w:lineRule="auto"/>
        <w:ind w:left="426" w:hanging="426"/>
        <w:textAlignment w:val="auto"/>
        <w:rPr>
          <w:rFonts w:cs="Arial"/>
          <w:lang w:val="nl-NL"/>
        </w:rPr>
      </w:pPr>
      <w:r>
        <w:rPr>
          <w:rFonts w:cs="Arial"/>
          <w:lang w:val="nl-NL"/>
        </w:rPr>
        <w:t xml:space="preserve">Praktijkboek binnenvaart; STC/R. van Reem, ISBN 978 90 12 13225 1, Sdu Uitgevers, </w:t>
      </w:r>
    </w:p>
    <w:p w:rsidR="00EA151A" w:rsidRDefault="00EA151A" w:rsidP="00EA151A">
      <w:pPr>
        <w:rPr>
          <w:rFonts w:cs="Arial"/>
          <w:b/>
          <w:lang w:val="nl-NL"/>
        </w:rPr>
      </w:pPr>
      <w:bookmarkStart w:id="22" w:name="_Toc44841363"/>
      <w:bookmarkStart w:id="23" w:name="_Toc76893458"/>
      <w:bookmarkStart w:id="24" w:name="_Toc176844834"/>
      <w:bookmarkStart w:id="25" w:name="_Toc207698047"/>
      <w:bookmarkStart w:id="26" w:name="_Toc207698316"/>
      <w:bookmarkStart w:id="27" w:name="_Toc207698366"/>
    </w:p>
    <w:p w:rsidR="00EA151A" w:rsidRPr="004C373A" w:rsidRDefault="00EA151A" w:rsidP="00EA151A">
      <w:pPr>
        <w:rPr>
          <w:rFonts w:cs="Arial"/>
          <w:b/>
          <w:lang w:val="nl-NL"/>
        </w:rPr>
      </w:pPr>
      <w:r w:rsidRPr="004C373A">
        <w:rPr>
          <w:rFonts w:cs="Arial"/>
          <w:b/>
          <w:lang w:val="nl-NL"/>
        </w:rPr>
        <w:t>Aanbevolen literatuur</w:t>
      </w:r>
      <w:bookmarkEnd w:id="22"/>
      <w:bookmarkEnd w:id="23"/>
      <w:bookmarkEnd w:id="24"/>
      <w:bookmarkEnd w:id="25"/>
      <w:bookmarkEnd w:id="26"/>
      <w:bookmarkEnd w:id="27"/>
      <w:r>
        <w:rPr>
          <w:rFonts w:cs="Arial"/>
          <w:b/>
          <w:lang w:val="nl-NL"/>
        </w:rPr>
        <w:t>:</w:t>
      </w:r>
    </w:p>
    <w:p w:rsidR="00EA151A" w:rsidRDefault="00EA151A" w:rsidP="00EA151A">
      <w:pPr>
        <w:numPr>
          <w:ilvl w:val="0"/>
          <w:numId w:val="6"/>
        </w:numPr>
        <w:overflowPunct/>
        <w:autoSpaceDE/>
        <w:autoSpaceDN/>
        <w:adjustRightInd/>
        <w:spacing w:line="240" w:lineRule="auto"/>
        <w:textAlignment w:val="auto"/>
        <w:rPr>
          <w:rFonts w:cs="Arial"/>
          <w:lang w:val="nl-NL"/>
        </w:rPr>
      </w:pPr>
      <w:r w:rsidRPr="009423D3">
        <w:rPr>
          <w:rFonts w:cs="Arial"/>
          <w:lang w:val="nl-NL"/>
        </w:rPr>
        <w:t xml:space="preserve">De toekomst van het kleine binnenschip – Buck </w:t>
      </w:r>
      <w:r>
        <w:rPr>
          <w:rFonts w:cs="Arial"/>
          <w:lang w:val="nl-NL"/>
        </w:rPr>
        <w:t>Consultants</w:t>
      </w:r>
    </w:p>
    <w:p w:rsidR="00EA151A" w:rsidRDefault="00EA151A" w:rsidP="00EA151A">
      <w:pPr>
        <w:numPr>
          <w:ilvl w:val="0"/>
          <w:numId w:val="6"/>
        </w:numPr>
        <w:overflowPunct/>
        <w:autoSpaceDE/>
        <w:autoSpaceDN/>
        <w:adjustRightInd/>
        <w:spacing w:line="240" w:lineRule="auto"/>
        <w:textAlignment w:val="auto"/>
        <w:rPr>
          <w:rFonts w:cs="Arial"/>
          <w:lang w:val="nl-NL"/>
        </w:rPr>
      </w:pPr>
      <w:r w:rsidRPr="00403051">
        <w:rPr>
          <w:rFonts w:cs="Arial"/>
          <w:lang w:val="nl-NL"/>
        </w:rPr>
        <w:t xml:space="preserve">Excel rekensheets Kantoor Binnenvaart (kun je gebruiken als richtlijn om naar bijvoorbeeld de eindtermen te werken. </w:t>
      </w:r>
      <w:r>
        <w:rPr>
          <w:rFonts w:cs="Arial"/>
          <w:lang w:val="nl-NL"/>
        </w:rPr>
        <w:t>Winst, verlies, exploitatie, etc)</w:t>
      </w:r>
    </w:p>
    <w:p w:rsidR="00EA151A" w:rsidRPr="00DA1DBC" w:rsidRDefault="00EA151A" w:rsidP="00EA151A">
      <w:pPr>
        <w:numPr>
          <w:ilvl w:val="0"/>
          <w:numId w:val="6"/>
        </w:numPr>
        <w:overflowPunct/>
        <w:autoSpaceDE/>
        <w:autoSpaceDN/>
        <w:adjustRightInd/>
        <w:spacing w:line="240" w:lineRule="auto"/>
        <w:textAlignment w:val="auto"/>
        <w:rPr>
          <w:rFonts w:cs="Arial"/>
          <w:lang w:val="nl-NL"/>
        </w:rPr>
      </w:pPr>
      <w:r w:rsidRPr="00DA1DBC">
        <w:rPr>
          <w:rFonts w:cs="Arial"/>
          <w:lang w:val="nl-NL"/>
        </w:rPr>
        <w:t xml:space="preserve">Artikel EUBO “Rent a ship”, </w:t>
      </w:r>
      <w:r w:rsidRPr="007854BE">
        <w:rPr>
          <w:iCs/>
          <w:lang w:val="nl-NL"/>
        </w:rPr>
        <w:t>Schuttevaer  06.08.2010 (zie opdracht bijlage 2)</w:t>
      </w:r>
    </w:p>
    <w:p w:rsidR="00EA151A" w:rsidRPr="009423D3" w:rsidRDefault="00EA151A" w:rsidP="00EA151A">
      <w:pPr>
        <w:numPr>
          <w:ilvl w:val="0"/>
          <w:numId w:val="6"/>
        </w:numPr>
        <w:overflowPunct/>
        <w:autoSpaceDE/>
        <w:autoSpaceDN/>
        <w:adjustRightInd/>
        <w:spacing w:line="240" w:lineRule="auto"/>
        <w:textAlignment w:val="auto"/>
        <w:rPr>
          <w:rFonts w:cs="Arial"/>
          <w:lang w:val="nl-NL"/>
        </w:rPr>
      </w:pPr>
      <w:r>
        <w:rPr>
          <w:rFonts w:cs="Arial"/>
          <w:lang w:val="nl-NL"/>
        </w:rPr>
        <w:t>Marktobervatie 2009 II - CCR</w:t>
      </w:r>
    </w:p>
    <w:p w:rsidR="00EA151A" w:rsidRPr="00904862" w:rsidRDefault="00EA151A" w:rsidP="00EA151A">
      <w:pPr>
        <w:numPr>
          <w:ilvl w:val="0"/>
          <w:numId w:val="6"/>
        </w:numPr>
        <w:overflowPunct/>
        <w:autoSpaceDE/>
        <w:autoSpaceDN/>
        <w:adjustRightInd/>
        <w:spacing w:line="240" w:lineRule="auto"/>
        <w:textAlignment w:val="auto"/>
        <w:rPr>
          <w:rFonts w:cs="Arial"/>
          <w:lang w:val="nl-NL"/>
        </w:rPr>
      </w:pPr>
      <w:r w:rsidRPr="00904862">
        <w:rPr>
          <w:rFonts w:cs="Arial"/>
          <w:lang w:val="nl-NL"/>
        </w:rPr>
        <w:t>Schuttevaer</w:t>
      </w:r>
    </w:p>
    <w:p w:rsidR="00EA151A" w:rsidRPr="00403051" w:rsidRDefault="00EA151A" w:rsidP="00EA151A">
      <w:pPr>
        <w:numPr>
          <w:ilvl w:val="0"/>
          <w:numId w:val="6"/>
        </w:numPr>
        <w:overflowPunct/>
        <w:autoSpaceDE/>
        <w:autoSpaceDN/>
        <w:adjustRightInd/>
        <w:spacing w:line="240" w:lineRule="auto"/>
        <w:textAlignment w:val="auto"/>
        <w:rPr>
          <w:rFonts w:cs="Arial"/>
          <w:lang w:val="nl-NL"/>
        </w:rPr>
      </w:pPr>
      <w:r>
        <w:rPr>
          <w:rFonts w:cs="Arial"/>
          <w:lang w:val="nl-NL"/>
        </w:rPr>
        <w:t>ING Sectorvisie Binnenvaart, oktober 2009</w:t>
      </w:r>
    </w:p>
    <w:p w:rsidR="00EA151A" w:rsidRPr="00616104" w:rsidRDefault="00EA151A" w:rsidP="00EA151A">
      <w:pPr>
        <w:pStyle w:val="Kop2"/>
      </w:pPr>
      <w:r>
        <w:rPr>
          <w:rFonts w:cs="Arial"/>
          <w:lang w:val="nl-NL"/>
        </w:rPr>
        <w:br w:type="page"/>
      </w:r>
      <w:bookmarkStart w:id="28" w:name="_Toc274557994"/>
      <w:bookmarkStart w:id="29" w:name="_Toc274915333"/>
      <w:r w:rsidRPr="00616104">
        <w:lastRenderedPageBreak/>
        <w:t>Beoordeling</w:t>
      </w:r>
      <w:bookmarkEnd w:id="28"/>
      <w:bookmarkEnd w:id="29"/>
    </w:p>
    <w:p w:rsidR="00EA151A" w:rsidRPr="00616104" w:rsidRDefault="00EA151A" w:rsidP="00EA151A">
      <w:pPr>
        <w:pStyle w:val="Kop3"/>
      </w:pPr>
      <w:bookmarkStart w:id="30" w:name="_Toc274557995"/>
      <w:bookmarkStart w:id="31" w:name="_Toc274915334"/>
      <w:r>
        <w:t>Beoordelingsproce</w:t>
      </w:r>
      <w:r w:rsidRPr="00616104">
        <w:t>dure</w:t>
      </w:r>
      <w:bookmarkEnd w:id="30"/>
      <w:bookmarkEnd w:id="31"/>
    </w:p>
    <w:p w:rsidR="00EA151A" w:rsidRDefault="00EA151A" w:rsidP="00EA151A">
      <w:pPr>
        <w:numPr>
          <w:ilvl w:val="0"/>
          <w:numId w:val="3"/>
        </w:numPr>
        <w:tabs>
          <w:tab w:val="clear" w:pos="720"/>
          <w:tab w:val="num" w:pos="360"/>
        </w:tabs>
        <w:overflowPunct/>
        <w:autoSpaceDE/>
        <w:autoSpaceDN/>
        <w:adjustRightInd/>
        <w:spacing w:line="240" w:lineRule="auto"/>
        <w:ind w:left="360"/>
        <w:textAlignment w:val="auto"/>
        <w:rPr>
          <w:rFonts w:cs="Arial"/>
          <w:lang w:val="nl-NL"/>
        </w:rPr>
      </w:pPr>
      <w:r>
        <w:rPr>
          <w:rFonts w:cs="Arial"/>
          <w:lang w:val="nl-NL"/>
        </w:rPr>
        <w:t xml:space="preserve">Er worden deelopdrachten uitgevoerd. Deze moeten allen voldoende uitgewerkt zijn voordat de eindpresentatie gedaan kan worden. </w:t>
      </w:r>
    </w:p>
    <w:p w:rsidR="00EA151A" w:rsidRDefault="00EA151A" w:rsidP="00EA151A">
      <w:pPr>
        <w:numPr>
          <w:ilvl w:val="0"/>
          <w:numId w:val="3"/>
        </w:numPr>
        <w:tabs>
          <w:tab w:val="clear" w:pos="720"/>
          <w:tab w:val="num" w:pos="360"/>
        </w:tabs>
        <w:overflowPunct/>
        <w:autoSpaceDE/>
        <w:autoSpaceDN/>
        <w:adjustRightInd/>
        <w:spacing w:line="240" w:lineRule="auto"/>
        <w:ind w:left="360"/>
        <w:textAlignment w:val="auto"/>
        <w:rPr>
          <w:rFonts w:cs="Arial"/>
          <w:lang w:val="nl-NL"/>
        </w:rPr>
      </w:pPr>
      <w:r>
        <w:rPr>
          <w:rFonts w:cs="Arial"/>
          <w:lang w:val="nl-NL"/>
        </w:rPr>
        <w:t xml:space="preserve">Er wordt in groepen samengewerkt. Groepsgrootte afhankelijk van het aantal studenten. </w:t>
      </w:r>
    </w:p>
    <w:p w:rsidR="00EA151A" w:rsidRDefault="00EA151A" w:rsidP="00EA151A">
      <w:pPr>
        <w:numPr>
          <w:ilvl w:val="0"/>
          <w:numId w:val="3"/>
        </w:numPr>
        <w:tabs>
          <w:tab w:val="clear" w:pos="720"/>
          <w:tab w:val="num" w:pos="360"/>
        </w:tabs>
        <w:overflowPunct/>
        <w:autoSpaceDE/>
        <w:autoSpaceDN/>
        <w:adjustRightInd/>
        <w:spacing w:line="240" w:lineRule="auto"/>
        <w:ind w:left="360"/>
        <w:textAlignment w:val="auto"/>
        <w:rPr>
          <w:rFonts w:cs="Arial"/>
          <w:lang w:val="nl-NL"/>
        </w:rPr>
      </w:pPr>
      <w:r>
        <w:rPr>
          <w:rFonts w:cs="Arial"/>
          <w:lang w:val="nl-NL"/>
        </w:rPr>
        <w:t>Er geldt een aanwezigheidsplicht per college.</w:t>
      </w:r>
    </w:p>
    <w:p w:rsidR="00EA151A" w:rsidRDefault="00EA151A" w:rsidP="00EA151A">
      <w:pPr>
        <w:numPr>
          <w:ilvl w:val="0"/>
          <w:numId w:val="3"/>
        </w:numPr>
        <w:tabs>
          <w:tab w:val="clear" w:pos="720"/>
          <w:tab w:val="num" w:pos="360"/>
        </w:tabs>
        <w:overflowPunct/>
        <w:autoSpaceDE/>
        <w:autoSpaceDN/>
        <w:adjustRightInd/>
        <w:spacing w:line="240" w:lineRule="auto"/>
        <w:ind w:left="360"/>
        <w:textAlignment w:val="auto"/>
        <w:rPr>
          <w:rFonts w:cs="Arial"/>
          <w:lang w:val="nl-NL"/>
        </w:rPr>
      </w:pPr>
      <w:r>
        <w:rPr>
          <w:rFonts w:cs="Arial"/>
          <w:lang w:val="nl-NL"/>
        </w:rPr>
        <w:t>De eindopdracht is het ondernemersplan dat moet worden gepresenteerd en verdedigd. Het ondernemersplan en de presentatie moet een 6 of hoger zijn</w:t>
      </w:r>
    </w:p>
    <w:p w:rsidR="00EA151A" w:rsidRDefault="00EA151A" w:rsidP="00EA151A">
      <w:pPr>
        <w:rPr>
          <w:rFonts w:cs="Arial"/>
          <w:lang w:val="nl-NL"/>
        </w:rPr>
      </w:pPr>
    </w:p>
    <w:p w:rsidR="00EA151A" w:rsidRDefault="00EA151A" w:rsidP="00EA151A">
      <w:pPr>
        <w:rPr>
          <w:rFonts w:cs="Arial"/>
          <w:lang w:val="nl-NL"/>
        </w:rPr>
      </w:pPr>
      <w:r>
        <w:rPr>
          <w:rFonts w:cs="Arial"/>
          <w:lang w:val="nl-NL"/>
        </w:rPr>
        <w:t>Het eindcijfer wordt als volgt bepaald:</w:t>
      </w:r>
      <w:r>
        <w:rPr>
          <w:rFonts w:cs="Arial"/>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EA151A" w:rsidRPr="00C721BE" w:rsidTr="00A34B39">
        <w:tc>
          <w:tcPr>
            <w:tcW w:w="4226" w:type="dxa"/>
          </w:tcPr>
          <w:p w:rsidR="00EA151A" w:rsidRPr="00C721BE" w:rsidRDefault="00EA151A" w:rsidP="00A34B39">
            <w:pPr>
              <w:rPr>
                <w:rFonts w:eastAsia="SimSun" w:cs="Arial"/>
                <w:b/>
                <w:lang w:val="nl-NL"/>
              </w:rPr>
            </w:pPr>
            <w:r w:rsidRPr="00C721BE">
              <w:rPr>
                <w:rFonts w:eastAsia="SimSun" w:cs="Arial"/>
                <w:b/>
                <w:lang w:val="nl-NL"/>
              </w:rPr>
              <w:t>Onderdeel</w:t>
            </w:r>
          </w:p>
        </w:tc>
        <w:tc>
          <w:tcPr>
            <w:tcW w:w="4227" w:type="dxa"/>
          </w:tcPr>
          <w:p w:rsidR="00EA151A" w:rsidRPr="00C721BE" w:rsidRDefault="00EA151A" w:rsidP="00A34B39">
            <w:pPr>
              <w:rPr>
                <w:rFonts w:eastAsia="SimSun" w:cs="Arial"/>
                <w:b/>
                <w:lang w:val="nl-NL"/>
              </w:rPr>
            </w:pPr>
            <w:r w:rsidRPr="00C721BE">
              <w:rPr>
                <w:rFonts w:eastAsia="SimSun" w:cs="Arial"/>
                <w:b/>
                <w:lang w:val="nl-NL"/>
              </w:rPr>
              <w:t>Telt mee voor:</w:t>
            </w:r>
          </w:p>
        </w:tc>
      </w:tr>
      <w:tr w:rsidR="00EA151A" w:rsidRPr="00C721BE" w:rsidTr="00A34B39">
        <w:tc>
          <w:tcPr>
            <w:tcW w:w="4226" w:type="dxa"/>
          </w:tcPr>
          <w:p w:rsidR="00EA151A" w:rsidRPr="00C721BE" w:rsidRDefault="00EA151A" w:rsidP="00A34B39">
            <w:pPr>
              <w:rPr>
                <w:rFonts w:eastAsia="SimSun" w:cs="Arial"/>
                <w:lang w:val="nl-NL"/>
              </w:rPr>
            </w:pPr>
          </w:p>
        </w:tc>
        <w:tc>
          <w:tcPr>
            <w:tcW w:w="4227" w:type="dxa"/>
          </w:tcPr>
          <w:p w:rsidR="00EA151A" w:rsidRPr="00C721BE" w:rsidRDefault="00EA151A" w:rsidP="00A34B39">
            <w:pPr>
              <w:rPr>
                <w:rFonts w:eastAsia="SimSun" w:cs="Arial"/>
                <w:lang w:val="nl-NL"/>
              </w:rPr>
            </w:pPr>
          </w:p>
        </w:tc>
      </w:tr>
      <w:tr w:rsidR="00EA151A" w:rsidRPr="00C721BE" w:rsidTr="00A34B39">
        <w:tc>
          <w:tcPr>
            <w:tcW w:w="4226" w:type="dxa"/>
          </w:tcPr>
          <w:p w:rsidR="00EA151A" w:rsidRPr="00C721BE" w:rsidRDefault="00EA151A" w:rsidP="00A34B39">
            <w:pPr>
              <w:rPr>
                <w:rFonts w:eastAsia="SimSun" w:cs="Arial"/>
                <w:lang w:val="nl-NL"/>
              </w:rPr>
            </w:pPr>
            <w:r>
              <w:rPr>
                <w:rFonts w:eastAsia="SimSun" w:cs="Arial"/>
                <w:lang w:val="nl-NL"/>
              </w:rPr>
              <w:t>Ondernemingsplan</w:t>
            </w:r>
          </w:p>
        </w:tc>
        <w:tc>
          <w:tcPr>
            <w:tcW w:w="4227" w:type="dxa"/>
          </w:tcPr>
          <w:p w:rsidR="00EA151A" w:rsidRPr="00C721BE" w:rsidRDefault="00EA151A" w:rsidP="00A34B39">
            <w:pPr>
              <w:rPr>
                <w:rFonts w:eastAsia="SimSun" w:cs="Arial"/>
                <w:lang w:val="nl-NL"/>
              </w:rPr>
            </w:pPr>
            <w:r>
              <w:rPr>
                <w:rFonts w:eastAsia="SimSun" w:cs="Arial"/>
                <w:lang w:val="nl-NL"/>
              </w:rPr>
              <w:t>80%</w:t>
            </w:r>
          </w:p>
        </w:tc>
      </w:tr>
      <w:tr w:rsidR="00EA151A" w:rsidRPr="00C721BE" w:rsidTr="00A34B39">
        <w:tc>
          <w:tcPr>
            <w:tcW w:w="4226" w:type="dxa"/>
          </w:tcPr>
          <w:p w:rsidR="00EA151A" w:rsidRPr="00C721BE" w:rsidRDefault="00EA151A" w:rsidP="00A34B39">
            <w:pPr>
              <w:rPr>
                <w:rFonts w:eastAsia="SimSun" w:cs="Arial"/>
                <w:lang w:val="nl-NL"/>
              </w:rPr>
            </w:pPr>
            <w:r>
              <w:rPr>
                <w:rFonts w:eastAsia="SimSun" w:cs="Arial"/>
                <w:lang w:val="nl-NL"/>
              </w:rPr>
              <w:t>Presentatie</w:t>
            </w:r>
          </w:p>
        </w:tc>
        <w:tc>
          <w:tcPr>
            <w:tcW w:w="4227" w:type="dxa"/>
          </w:tcPr>
          <w:p w:rsidR="00EA151A" w:rsidRPr="00C721BE" w:rsidRDefault="00EA151A" w:rsidP="00A34B39">
            <w:pPr>
              <w:rPr>
                <w:rFonts w:eastAsia="SimSun" w:cs="Arial"/>
                <w:lang w:val="nl-NL"/>
              </w:rPr>
            </w:pPr>
            <w:r>
              <w:rPr>
                <w:rFonts w:eastAsia="SimSun" w:cs="Arial"/>
                <w:lang w:val="nl-NL"/>
              </w:rPr>
              <w:t>20%</w:t>
            </w:r>
          </w:p>
        </w:tc>
      </w:tr>
    </w:tbl>
    <w:p w:rsidR="00EA151A" w:rsidRPr="00616104" w:rsidRDefault="00EA151A" w:rsidP="00EA151A">
      <w:pPr>
        <w:pStyle w:val="Kop3"/>
      </w:pPr>
      <w:bookmarkStart w:id="32" w:name="_Toc274557996"/>
      <w:bookmarkStart w:id="33" w:name="_Toc274915335"/>
      <w:r w:rsidRPr="00616104">
        <w:t>Herkansingsregeling</w:t>
      </w:r>
      <w:bookmarkEnd w:id="32"/>
      <w:bookmarkEnd w:id="33"/>
    </w:p>
    <w:p w:rsidR="00EA151A" w:rsidRDefault="00EA151A" w:rsidP="00EA151A">
      <w:pPr>
        <w:rPr>
          <w:rFonts w:cs="Arial"/>
          <w:lang w:val="nl-NL"/>
        </w:rPr>
      </w:pPr>
      <w:r>
        <w:rPr>
          <w:rFonts w:cs="Arial"/>
          <w:lang w:val="nl-NL"/>
        </w:rPr>
        <w:t xml:space="preserve">Verwijzing naar Onderwijs- en Examenregeling Onderwijsinstelling. </w:t>
      </w:r>
    </w:p>
    <w:p w:rsidR="00EA151A" w:rsidRPr="001C41CB" w:rsidRDefault="00EA151A" w:rsidP="00EA151A">
      <w:pPr>
        <w:pStyle w:val="Kop3"/>
      </w:pPr>
      <w:bookmarkStart w:id="34" w:name="_Toc274557997"/>
      <w:bookmarkStart w:id="35" w:name="_Toc274915336"/>
      <w:r w:rsidRPr="001C41CB">
        <w:t xml:space="preserve">Fraude &amp; </w:t>
      </w:r>
      <w:r>
        <w:t>p</w:t>
      </w:r>
      <w:r w:rsidRPr="001C41CB">
        <w:t>lagiaat</w:t>
      </w:r>
      <w:bookmarkEnd w:id="34"/>
      <w:bookmarkEnd w:id="35"/>
    </w:p>
    <w:p w:rsidR="00EA151A" w:rsidRDefault="00EA151A" w:rsidP="00EA151A">
      <w:pPr>
        <w:rPr>
          <w:rFonts w:cs="Arial"/>
          <w:lang w:val="nl-NL"/>
        </w:rPr>
      </w:pPr>
      <w:r>
        <w:rPr>
          <w:rFonts w:cs="Arial"/>
          <w:lang w:val="nl-NL"/>
        </w:rPr>
        <w:t xml:space="preserve">Verwijzing naar Onderwijs- en Examenregeling Onderwijsinstelling. </w:t>
      </w:r>
    </w:p>
    <w:p w:rsidR="00EA151A" w:rsidRPr="00616104" w:rsidRDefault="00EA151A" w:rsidP="00EA151A">
      <w:pPr>
        <w:pStyle w:val="Kop2"/>
      </w:pPr>
      <w:r>
        <w:rPr>
          <w:rFonts w:cs="Arial"/>
          <w:lang w:val="nl-NL"/>
        </w:rPr>
        <w:br w:type="page"/>
      </w:r>
      <w:bookmarkStart w:id="36" w:name="_Toc274557998"/>
      <w:bookmarkStart w:id="37" w:name="_Toc274915337"/>
      <w:r>
        <w:lastRenderedPageBreak/>
        <w:t>O</w:t>
      </w:r>
      <w:r w:rsidRPr="00616104">
        <w:t>rganisatie</w:t>
      </w:r>
      <w:bookmarkEnd w:id="36"/>
      <w:bookmarkEnd w:id="37"/>
    </w:p>
    <w:p w:rsidR="00EA151A" w:rsidRPr="00616104" w:rsidRDefault="00EA151A" w:rsidP="00EA151A">
      <w:pPr>
        <w:pStyle w:val="Kop3"/>
      </w:pPr>
      <w:bookmarkStart w:id="38" w:name="_Toc274557999"/>
      <w:bookmarkStart w:id="39" w:name="_Toc274915338"/>
      <w:r w:rsidRPr="00616104">
        <w:t>Module-informatie</w:t>
      </w:r>
      <w:bookmarkEnd w:id="38"/>
      <w:bookmarkEnd w:id="39"/>
    </w:p>
    <w:p w:rsidR="00EA151A" w:rsidRPr="00F64310" w:rsidRDefault="00EA151A" w:rsidP="00EA151A">
      <w:pPr>
        <w:spacing w:line="240" w:lineRule="auto"/>
        <w:rPr>
          <w:rFonts w:cs="Arial"/>
          <w:lang w:val="nl-NL"/>
        </w:rPr>
      </w:pPr>
      <w:r w:rsidRPr="00616104">
        <w:rPr>
          <w:rFonts w:cs="Arial"/>
          <w:lang w:val="nl-NL"/>
        </w:rPr>
        <w:t>Modulecode</w:t>
      </w:r>
      <w:r w:rsidRPr="00F64310">
        <w:rPr>
          <w:rFonts w:cs="Arial"/>
          <w:lang w:val="nl-NL"/>
        </w:rPr>
        <w:t>:</w:t>
      </w:r>
      <w:r w:rsidRPr="00616104">
        <w:rPr>
          <w:rFonts w:cs="Arial"/>
          <w:lang w:val="nl-NL"/>
        </w:rPr>
        <w:t xml:space="preserve"> </w:t>
      </w:r>
    </w:p>
    <w:p w:rsidR="00EA151A" w:rsidRPr="007854BE" w:rsidRDefault="00EA151A" w:rsidP="00EA151A">
      <w:pPr>
        <w:spacing w:line="240" w:lineRule="auto"/>
        <w:rPr>
          <w:rFonts w:cs="Arial"/>
          <w:lang w:val="en-US"/>
        </w:rPr>
      </w:pPr>
      <w:r w:rsidRPr="007854BE">
        <w:rPr>
          <w:rFonts w:cs="Arial"/>
          <w:lang w:val="en-US"/>
        </w:rPr>
        <w:t>Modulenaam:</w:t>
      </w:r>
      <w:r w:rsidRPr="007854BE">
        <w:rPr>
          <w:rFonts w:cs="Arial"/>
          <w:lang w:val="en-US"/>
        </w:rPr>
        <w:tab/>
      </w:r>
      <w:r w:rsidRPr="007854BE">
        <w:rPr>
          <w:rFonts w:cs="Arial"/>
          <w:lang w:val="en-US"/>
        </w:rPr>
        <w:tab/>
        <w:t>Modern Business in Inland Shipping</w:t>
      </w:r>
    </w:p>
    <w:p w:rsidR="00EA151A" w:rsidRPr="00F64310" w:rsidRDefault="00EA151A" w:rsidP="00EA151A">
      <w:pPr>
        <w:spacing w:line="240" w:lineRule="auto"/>
        <w:rPr>
          <w:rFonts w:cs="Arial"/>
          <w:lang w:val="nl-NL"/>
        </w:rPr>
      </w:pPr>
      <w:r w:rsidRPr="00F64310">
        <w:rPr>
          <w:rFonts w:cs="Arial"/>
          <w:lang w:val="nl-NL"/>
        </w:rPr>
        <w:t>Aantal studiepunten:</w:t>
      </w:r>
      <w:r>
        <w:rPr>
          <w:rFonts w:cs="Arial"/>
          <w:lang w:val="nl-NL"/>
        </w:rPr>
        <w:tab/>
        <w:t>3 ECTS</w:t>
      </w:r>
    </w:p>
    <w:p w:rsidR="00EA151A" w:rsidRPr="00F64310" w:rsidRDefault="00EA151A" w:rsidP="00EA151A">
      <w:pPr>
        <w:spacing w:line="240" w:lineRule="auto"/>
        <w:rPr>
          <w:rFonts w:cs="Arial"/>
          <w:lang w:val="nl-NL"/>
        </w:rPr>
      </w:pPr>
      <w:r w:rsidRPr="00F64310">
        <w:rPr>
          <w:rFonts w:cs="Arial"/>
          <w:lang w:val="nl-NL"/>
        </w:rPr>
        <w:t>Beginvereisten:</w:t>
      </w:r>
      <w:r w:rsidRPr="00616104">
        <w:rPr>
          <w:rFonts w:cs="Arial"/>
          <w:lang w:val="nl-NL"/>
        </w:rPr>
        <w:t xml:space="preserve"> </w:t>
      </w:r>
    </w:p>
    <w:p w:rsidR="00EA151A" w:rsidRPr="00F64310" w:rsidRDefault="00EA151A" w:rsidP="00EA151A">
      <w:pPr>
        <w:spacing w:line="240" w:lineRule="auto"/>
        <w:rPr>
          <w:rFonts w:cs="Arial"/>
          <w:lang w:val="nl-NL"/>
        </w:rPr>
      </w:pPr>
      <w:r w:rsidRPr="00F64310">
        <w:rPr>
          <w:rFonts w:cs="Arial"/>
          <w:lang w:val="nl-NL"/>
        </w:rPr>
        <w:t xml:space="preserve">Contacturen: </w:t>
      </w:r>
      <w:r>
        <w:rPr>
          <w:rFonts w:cs="Arial"/>
          <w:lang w:val="nl-NL"/>
        </w:rPr>
        <w:tab/>
      </w:r>
      <w:r>
        <w:rPr>
          <w:rFonts w:cs="Arial"/>
          <w:lang w:val="nl-NL"/>
        </w:rPr>
        <w:tab/>
        <w:t>22</w:t>
      </w:r>
    </w:p>
    <w:p w:rsidR="00EA151A" w:rsidRDefault="00EA151A" w:rsidP="00EA151A">
      <w:pPr>
        <w:spacing w:line="240" w:lineRule="auto"/>
        <w:rPr>
          <w:rFonts w:cs="Arial"/>
          <w:lang w:val="nl-NL"/>
        </w:rPr>
      </w:pPr>
      <w:r w:rsidRPr="00F64310">
        <w:rPr>
          <w:rFonts w:cs="Arial"/>
          <w:lang w:val="nl-NL"/>
        </w:rPr>
        <w:t>O</w:t>
      </w:r>
      <w:r w:rsidRPr="00616104">
        <w:rPr>
          <w:rFonts w:cs="Arial"/>
          <w:lang w:val="nl-NL"/>
        </w:rPr>
        <w:t>nderwijsperiode</w:t>
      </w:r>
      <w:r w:rsidRPr="00F64310">
        <w:rPr>
          <w:rFonts w:cs="Arial"/>
          <w:lang w:val="nl-NL"/>
        </w:rPr>
        <w:t>:</w:t>
      </w:r>
    </w:p>
    <w:p w:rsidR="00EA151A" w:rsidRPr="00F64310" w:rsidRDefault="00EA151A" w:rsidP="00EA151A">
      <w:pPr>
        <w:spacing w:line="240" w:lineRule="auto"/>
        <w:rPr>
          <w:rFonts w:cs="Arial"/>
          <w:lang w:val="nl-NL"/>
        </w:rPr>
      </w:pPr>
      <w:r>
        <w:rPr>
          <w:rFonts w:cs="Arial"/>
          <w:lang w:val="nl-NL"/>
        </w:rPr>
        <w:t>Studiebelasting:</w:t>
      </w:r>
      <w:r>
        <w:rPr>
          <w:rFonts w:cs="Arial"/>
          <w:lang w:val="nl-NL"/>
        </w:rPr>
        <w:tab/>
      </w:r>
      <w:r>
        <w:rPr>
          <w:rFonts w:cs="Arial"/>
          <w:lang w:val="nl-NL"/>
        </w:rPr>
        <w:tab/>
        <w:t>84</w:t>
      </w:r>
    </w:p>
    <w:p w:rsidR="00EA151A" w:rsidRPr="00616104" w:rsidRDefault="00EA151A" w:rsidP="00EA151A">
      <w:pPr>
        <w:pStyle w:val="Kop3"/>
      </w:pPr>
      <w:bookmarkStart w:id="40" w:name="_Toc274558000"/>
      <w:bookmarkStart w:id="41" w:name="_Toc274915339"/>
      <w:r w:rsidRPr="00616104">
        <w:t>Werk</w:t>
      </w:r>
      <w:r w:rsidRPr="00DE1811">
        <w:t>a</w:t>
      </w:r>
      <w:r w:rsidRPr="00616104">
        <w:t>fspraken</w:t>
      </w:r>
      <w:bookmarkEnd w:id="40"/>
      <w:bookmarkEnd w:id="41"/>
    </w:p>
    <w:p w:rsidR="00EA151A" w:rsidRDefault="00EA151A" w:rsidP="00EA151A">
      <w:pPr>
        <w:spacing w:line="240" w:lineRule="auto"/>
        <w:rPr>
          <w:rFonts w:cs="Arial"/>
          <w:lang w:val="nl-NL"/>
        </w:rPr>
      </w:pPr>
      <w:r w:rsidRPr="00BF677A">
        <w:rPr>
          <w:rFonts w:cs="Arial"/>
          <w:lang w:val="nl-NL"/>
        </w:rPr>
        <w:t>Tijdens de hoor / we</w:t>
      </w:r>
      <w:r>
        <w:rPr>
          <w:rFonts w:cs="Arial"/>
          <w:lang w:val="nl-NL"/>
        </w:rPr>
        <w:t>rk colleges wordt van je</w:t>
      </w:r>
      <w:r w:rsidRPr="00BF677A">
        <w:rPr>
          <w:rFonts w:cs="Arial"/>
          <w:lang w:val="nl-NL"/>
        </w:rPr>
        <w:t xml:space="preserve"> verwacht dat </w:t>
      </w:r>
      <w:r>
        <w:rPr>
          <w:rFonts w:cs="Arial"/>
          <w:lang w:val="nl-NL"/>
        </w:rPr>
        <w:t>je</w:t>
      </w:r>
      <w:r w:rsidRPr="00BF677A">
        <w:rPr>
          <w:rFonts w:cs="Arial"/>
          <w:lang w:val="nl-NL"/>
        </w:rPr>
        <w:t xml:space="preserve"> een actieve inbreng hebben.</w:t>
      </w:r>
    </w:p>
    <w:p w:rsidR="00EA151A" w:rsidRPr="00BF677A" w:rsidRDefault="00EA151A" w:rsidP="00EA151A">
      <w:pPr>
        <w:spacing w:line="240" w:lineRule="auto"/>
        <w:rPr>
          <w:rFonts w:cs="Arial"/>
          <w:lang w:val="nl-NL"/>
        </w:rPr>
      </w:pPr>
    </w:p>
    <w:p w:rsidR="00EA151A" w:rsidRPr="00616104" w:rsidRDefault="00EA151A" w:rsidP="00EA151A">
      <w:pPr>
        <w:numPr>
          <w:ilvl w:val="0"/>
          <w:numId w:val="4"/>
        </w:numPr>
        <w:tabs>
          <w:tab w:val="clear" w:pos="720"/>
          <w:tab w:val="num" w:pos="284"/>
        </w:tabs>
        <w:overflowPunct/>
        <w:autoSpaceDE/>
        <w:autoSpaceDN/>
        <w:adjustRightInd/>
        <w:spacing w:line="240" w:lineRule="auto"/>
        <w:ind w:left="284" w:hanging="284"/>
        <w:textAlignment w:val="auto"/>
        <w:rPr>
          <w:rFonts w:cs="Arial"/>
          <w:lang w:val="nl-NL"/>
        </w:rPr>
      </w:pPr>
      <w:r>
        <w:rPr>
          <w:rFonts w:cs="Arial"/>
          <w:lang w:val="nl-NL"/>
        </w:rPr>
        <w:t>A</w:t>
      </w:r>
      <w:r w:rsidRPr="00616104">
        <w:rPr>
          <w:rFonts w:cs="Arial"/>
          <w:lang w:val="nl-NL"/>
        </w:rPr>
        <w:t>fspraken over ziekmelding / te laat komen / niet participeren / iets te laat inleveren</w:t>
      </w:r>
      <w:r>
        <w:rPr>
          <w:rFonts w:cs="Arial"/>
          <w:lang w:val="nl-NL"/>
        </w:rPr>
        <w:t xml:space="preserve"> / meeliftgedrag</w:t>
      </w:r>
    </w:p>
    <w:p w:rsidR="00EA151A" w:rsidRPr="00616104" w:rsidRDefault="00EA151A" w:rsidP="00EA151A">
      <w:pPr>
        <w:numPr>
          <w:ilvl w:val="0"/>
          <w:numId w:val="4"/>
        </w:numPr>
        <w:tabs>
          <w:tab w:val="clear" w:pos="720"/>
          <w:tab w:val="num" w:pos="284"/>
        </w:tabs>
        <w:overflowPunct/>
        <w:autoSpaceDE/>
        <w:autoSpaceDN/>
        <w:adjustRightInd/>
        <w:spacing w:line="240" w:lineRule="auto"/>
        <w:ind w:left="284" w:hanging="284"/>
        <w:textAlignment w:val="auto"/>
        <w:rPr>
          <w:rFonts w:cs="Arial"/>
          <w:lang w:val="nl-NL"/>
        </w:rPr>
      </w:pPr>
      <w:r w:rsidRPr="00616104">
        <w:rPr>
          <w:rFonts w:cs="Arial"/>
          <w:lang w:val="nl-NL"/>
        </w:rPr>
        <w:t>Groepsindeling</w:t>
      </w:r>
    </w:p>
    <w:p w:rsidR="00EA151A" w:rsidRDefault="00EA151A" w:rsidP="00EA151A">
      <w:pPr>
        <w:spacing w:line="240" w:lineRule="auto"/>
        <w:rPr>
          <w:rFonts w:cs="Arial"/>
          <w:lang w:val="nl-NL"/>
        </w:rPr>
      </w:pPr>
    </w:p>
    <w:p w:rsidR="00EA151A" w:rsidRPr="00616104" w:rsidRDefault="00EA151A" w:rsidP="00EA151A">
      <w:pPr>
        <w:spacing w:line="240" w:lineRule="auto"/>
        <w:rPr>
          <w:rFonts w:cs="Arial"/>
          <w:lang w:val="nl-NL"/>
        </w:rPr>
      </w:pPr>
      <w:r w:rsidRPr="00616104">
        <w:rPr>
          <w:rFonts w:cs="Arial"/>
          <w:lang w:val="nl-NL"/>
        </w:rPr>
        <w:t>Overzicht van de totale studiebelasting en de verdeling over de verschillende onderdelen van de module (verantwoording studeerbaarheid).</w:t>
      </w:r>
    </w:p>
    <w:p w:rsidR="00EA151A" w:rsidRDefault="00EA151A" w:rsidP="00EA151A">
      <w:pPr>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525"/>
      </w:tblGrid>
      <w:tr w:rsidR="00EA151A" w:rsidRPr="00EE6A4B" w:rsidTr="00A34B39">
        <w:tc>
          <w:tcPr>
            <w:tcW w:w="4928" w:type="dxa"/>
          </w:tcPr>
          <w:p w:rsidR="00EA151A" w:rsidRPr="00EE6A4B" w:rsidRDefault="00EA151A" w:rsidP="00A34B39">
            <w:pPr>
              <w:rPr>
                <w:rFonts w:cs="Arial"/>
                <w:b/>
                <w:lang w:val="nl-NL"/>
              </w:rPr>
            </w:pPr>
            <w:r w:rsidRPr="00EE6A4B">
              <w:rPr>
                <w:rFonts w:cs="Arial"/>
                <w:b/>
                <w:lang w:val="nl-NL"/>
              </w:rPr>
              <w:t>Onderdeel</w:t>
            </w:r>
          </w:p>
        </w:tc>
        <w:tc>
          <w:tcPr>
            <w:tcW w:w="3525" w:type="dxa"/>
          </w:tcPr>
          <w:p w:rsidR="00EA151A" w:rsidRPr="00EE6A4B" w:rsidRDefault="00EA151A" w:rsidP="00A34B39">
            <w:pPr>
              <w:rPr>
                <w:rFonts w:cs="Arial"/>
                <w:b/>
                <w:lang w:val="nl-NL"/>
              </w:rPr>
            </w:pPr>
            <w:r w:rsidRPr="00EE6A4B">
              <w:rPr>
                <w:rFonts w:cs="Arial"/>
                <w:b/>
                <w:lang w:val="nl-NL"/>
              </w:rPr>
              <w:t>Telt mee voor:</w:t>
            </w:r>
          </w:p>
        </w:tc>
      </w:tr>
      <w:tr w:rsidR="00EA151A" w:rsidRPr="00EE6A4B" w:rsidTr="00A34B39">
        <w:tc>
          <w:tcPr>
            <w:tcW w:w="4928" w:type="dxa"/>
          </w:tcPr>
          <w:p w:rsidR="00EA151A" w:rsidRPr="00EE6A4B" w:rsidRDefault="00EA151A" w:rsidP="00A34B39">
            <w:pPr>
              <w:rPr>
                <w:rFonts w:cs="Arial"/>
                <w:lang w:val="nl-NL"/>
              </w:rPr>
            </w:pPr>
            <w:r w:rsidRPr="00EE6A4B">
              <w:rPr>
                <w:rFonts w:cs="Arial"/>
                <w:lang w:val="nl-NL"/>
              </w:rPr>
              <w:t xml:space="preserve">Aanwezigheid colleges, inclusief </w:t>
            </w:r>
            <w:r>
              <w:rPr>
                <w:rFonts w:cs="Arial"/>
                <w:lang w:val="nl-NL"/>
              </w:rPr>
              <w:t>b</w:t>
            </w:r>
            <w:r w:rsidRPr="00EE6A4B">
              <w:rPr>
                <w:rFonts w:cs="Arial"/>
                <w:lang w:val="nl-NL"/>
              </w:rPr>
              <w:t>edrijfsbezoek</w:t>
            </w:r>
          </w:p>
        </w:tc>
        <w:tc>
          <w:tcPr>
            <w:tcW w:w="3525" w:type="dxa"/>
          </w:tcPr>
          <w:p w:rsidR="00EA151A" w:rsidRPr="00EE6A4B" w:rsidRDefault="00EA151A" w:rsidP="00A34B39">
            <w:pPr>
              <w:rPr>
                <w:rFonts w:cs="Arial"/>
                <w:lang w:val="nl-NL"/>
              </w:rPr>
            </w:pPr>
            <w:r w:rsidRPr="00EE6A4B">
              <w:rPr>
                <w:rFonts w:cs="Arial"/>
                <w:lang w:val="nl-NL"/>
              </w:rPr>
              <w:t xml:space="preserve"> 22 uur</w:t>
            </w:r>
          </w:p>
        </w:tc>
      </w:tr>
      <w:tr w:rsidR="00EA151A" w:rsidRPr="00EE6A4B" w:rsidTr="00A34B39">
        <w:tc>
          <w:tcPr>
            <w:tcW w:w="4928" w:type="dxa"/>
          </w:tcPr>
          <w:p w:rsidR="00EA151A" w:rsidRPr="00EE6A4B" w:rsidRDefault="00EA151A" w:rsidP="00A34B39">
            <w:pPr>
              <w:rPr>
                <w:rFonts w:cs="Arial"/>
                <w:lang w:val="nl-NL"/>
              </w:rPr>
            </w:pPr>
            <w:r w:rsidRPr="00EE6A4B">
              <w:rPr>
                <w:rFonts w:cs="Arial"/>
                <w:lang w:val="nl-NL"/>
              </w:rPr>
              <w:t>Deelopdrachten</w:t>
            </w:r>
            <w:r>
              <w:rPr>
                <w:rFonts w:cs="Arial"/>
                <w:lang w:val="nl-NL"/>
              </w:rPr>
              <w:t xml:space="preserve"> en ondernemingsplan</w:t>
            </w:r>
          </w:p>
        </w:tc>
        <w:tc>
          <w:tcPr>
            <w:tcW w:w="3525" w:type="dxa"/>
          </w:tcPr>
          <w:p w:rsidR="00EA151A" w:rsidRPr="00EE6A4B" w:rsidRDefault="00EA151A" w:rsidP="00A34B39">
            <w:pPr>
              <w:rPr>
                <w:rFonts w:cs="Arial"/>
                <w:lang w:val="nl-NL"/>
              </w:rPr>
            </w:pPr>
            <w:r>
              <w:rPr>
                <w:rFonts w:cs="Arial"/>
                <w:lang w:val="nl-NL"/>
              </w:rPr>
              <w:t xml:space="preserve"> 52</w:t>
            </w:r>
            <w:r w:rsidRPr="00EE6A4B">
              <w:rPr>
                <w:rFonts w:cs="Arial"/>
                <w:lang w:val="nl-NL"/>
              </w:rPr>
              <w:t xml:space="preserve"> uur</w:t>
            </w:r>
          </w:p>
        </w:tc>
      </w:tr>
      <w:tr w:rsidR="00EA151A" w:rsidRPr="00EE6A4B" w:rsidTr="00A34B39">
        <w:tc>
          <w:tcPr>
            <w:tcW w:w="4928" w:type="dxa"/>
          </w:tcPr>
          <w:p w:rsidR="00EA151A" w:rsidRPr="00EE6A4B" w:rsidRDefault="00EA151A" w:rsidP="00A34B39">
            <w:pPr>
              <w:rPr>
                <w:rFonts w:cs="Arial"/>
                <w:lang w:val="nl-NL"/>
              </w:rPr>
            </w:pPr>
            <w:r w:rsidRPr="00EE6A4B">
              <w:rPr>
                <w:rFonts w:cs="Arial"/>
                <w:lang w:val="nl-NL"/>
              </w:rPr>
              <w:t>Eindpresentatie</w:t>
            </w:r>
          </w:p>
        </w:tc>
        <w:tc>
          <w:tcPr>
            <w:tcW w:w="3525" w:type="dxa"/>
          </w:tcPr>
          <w:p w:rsidR="00EA151A" w:rsidRPr="00EE6A4B" w:rsidRDefault="00EA151A" w:rsidP="00A34B39">
            <w:pPr>
              <w:rPr>
                <w:rFonts w:cs="Arial"/>
                <w:lang w:val="nl-NL"/>
              </w:rPr>
            </w:pPr>
            <w:r w:rsidRPr="00EE6A4B">
              <w:rPr>
                <w:rFonts w:cs="Arial"/>
                <w:lang w:val="nl-NL"/>
              </w:rPr>
              <w:t xml:space="preserve"> 10 uur</w:t>
            </w:r>
          </w:p>
        </w:tc>
      </w:tr>
    </w:tbl>
    <w:p w:rsidR="00EA151A" w:rsidRPr="00616104" w:rsidRDefault="00EA151A" w:rsidP="00EA151A">
      <w:pPr>
        <w:pStyle w:val="Kop3"/>
      </w:pPr>
      <w:bookmarkStart w:id="42" w:name="_Toc274558001"/>
      <w:bookmarkStart w:id="43" w:name="_Toc274915340"/>
      <w:r>
        <w:t>K</w:t>
      </w:r>
      <w:r w:rsidRPr="00616104">
        <w:t>lachten</w:t>
      </w:r>
      <w:bookmarkEnd w:id="42"/>
      <w:bookmarkEnd w:id="43"/>
    </w:p>
    <w:p w:rsidR="00EA151A" w:rsidRDefault="00EA151A" w:rsidP="00EA151A">
      <w:pPr>
        <w:rPr>
          <w:rFonts w:cs="Arial"/>
          <w:lang w:val="nl-NL"/>
        </w:rPr>
      </w:pPr>
      <w:r>
        <w:rPr>
          <w:rFonts w:cs="Arial"/>
          <w:lang w:val="nl-NL"/>
        </w:rPr>
        <w:t xml:space="preserve">Verwijzing naar Onderwijs- en Examenregeling Onderwijsinstelling. </w:t>
      </w:r>
    </w:p>
    <w:p w:rsidR="00EA151A" w:rsidRDefault="00EA151A" w:rsidP="00EA151A">
      <w:pPr>
        <w:rPr>
          <w:rFonts w:cs="Arial"/>
          <w:lang w:val="nl-NL"/>
        </w:rPr>
      </w:pPr>
    </w:p>
    <w:p w:rsidR="00EA151A" w:rsidRPr="00623092" w:rsidRDefault="00EA151A" w:rsidP="00EA151A">
      <w:pPr>
        <w:pStyle w:val="Kop2"/>
        <w:rPr>
          <w:rFonts w:cs="Arial"/>
          <w:lang w:val="nl-NL"/>
        </w:rPr>
      </w:pPr>
      <w:r>
        <w:rPr>
          <w:rFonts w:cs="Arial"/>
          <w:lang w:val="nl-NL"/>
        </w:rPr>
        <w:br w:type="page"/>
      </w:r>
      <w:bookmarkStart w:id="44" w:name="_Toc274558002"/>
      <w:bookmarkStart w:id="45" w:name="_Toc274915341"/>
      <w:r w:rsidRPr="00623092">
        <w:lastRenderedPageBreak/>
        <w:t>Verantwoording</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268"/>
      </w:tblGrid>
      <w:tr w:rsidR="00EA151A" w:rsidRPr="00623092" w:rsidTr="00A34B39">
        <w:tc>
          <w:tcPr>
            <w:tcW w:w="6487" w:type="dxa"/>
          </w:tcPr>
          <w:p w:rsidR="00EA151A" w:rsidRPr="00623092" w:rsidRDefault="00EA151A" w:rsidP="00A34B39">
            <w:pPr>
              <w:pStyle w:val="Kop2"/>
              <w:numPr>
                <w:ilvl w:val="0"/>
                <w:numId w:val="0"/>
              </w:numPr>
              <w:spacing w:line="240" w:lineRule="auto"/>
              <w:ind w:left="720"/>
              <w:rPr>
                <w:rFonts w:cs="Arial"/>
                <w:i w:val="0"/>
                <w:sz w:val="20"/>
                <w:szCs w:val="20"/>
                <w:lang w:val="nl-NL"/>
              </w:rPr>
            </w:pPr>
            <w:bookmarkStart w:id="46" w:name="_Toc274915342"/>
            <w:r w:rsidRPr="00623092">
              <w:rPr>
                <w:rFonts w:cs="Arial"/>
                <w:i w:val="0"/>
                <w:sz w:val="20"/>
                <w:szCs w:val="20"/>
                <w:lang w:val="nl-NL"/>
              </w:rPr>
              <w:t>Leerdoelen</w:t>
            </w:r>
            <w:bookmarkEnd w:id="46"/>
          </w:p>
        </w:tc>
        <w:tc>
          <w:tcPr>
            <w:tcW w:w="2268" w:type="dxa"/>
          </w:tcPr>
          <w:p w:rsidR="00EA151A" w:rsidRPr="00623092" w:rsidRDefault="00EA151A" w:rsidP="00A34B39">
            <w:pPr>
              <w:pStyle w:val="Kop2"/>
              <w:numPr>
                <w:ilvl w:val="0"/>
                <w:numId w:val="0"/>
              </w:numPr>
              <w:spacing w:line="240" w:lineRule="auto"/>
              <w:ind w:left="175"/>
              <w:jc w:val="both"/>
              <w:rPr>
                <w:rFonts w:cs="Arial"/>
                <w:i w:val="0"/>
                <w:sz w:val="20"/>
                <w:szCs w:val="20"/>
                <w:lang w:val="nl-NL"/>
              </w:rPr>
            </w:pPr>
            <w:bookmarkStart w:id="47" w:name="_Toc274915343"/>
            <w:r w:rsidRPr="00623092">
              <w:rPr>
                <w:rFonts w:cs="Arial"/>
                <w:i w:val="0"/>
                <w:sz w:val="20"/>
                <w:szCs w:val="20"/>
                <w:lang w:val="nl-NL"/>
              </w:rPr>
              <w:t>Competenties</w:t>
            </w:r>
            <w:bookmarkEnd w:id="47"/>
          </w:p>
        </w:tc>
      </w:tr>
      <w:tr w:rsidR="00EA151A" w:rsidRPr="00623092" w:rsidTr="00A34B39">
        <w:tc>
          <w:tcPr>
            <w:tcW w:w="6487" w:type="dxa"/>
          </w:tcPr>
          <w:p w:rsidR="00EA151A" w:rsidRPr="00623092" w:rsidRDefault="00EA151A" w:rsidP="00A34B39">
            <w:pPr>
              <w:spacing w:line="240" w:lineRule="auto"/>
              <w:rPr>
                <w:lang w:val="nl-NL"/>
              </w:rPr>
            </w:pPr>
            <w:r w:rsidRPr="00623092">
              <w:rPr>
                <w:lang w:val="nl-NL"/>
              </w:rPr>
              <w:t>In bijeenkomst 1 leer je wat bedoeld wordt met professionalisering en internationalisering  in de binnenvaart en hoe je hiermee aan de slag kunt</w:t>
            </w:r>
          </w:p>
        </w:tc>
        <w:tc>
          <w:tcPr>
            <w:tcW w:w="2268" w:type="dxa"/>
          </w:tcPr>
          <w:p w:rsidR="00EA151A" w:rsidRPr="00623092" w:rsidRDefault="00EA151A" w:rsidP="00A34B39">
            <w:pPr>
              <w:rPr>
                <w:lang w:val="nl-NL"/>
              </w:rPr>
            </w:pPr>
            <w:r w:rsidRPr="00623092">
              <w:rPr>
                <w:lang w:val="nl-NL"/>
              </w:rPr>
              <w:t>2,5</w:t>
            </w:r>
          </w:p>
        </w:tc>
      </w:tr>
      <w:tr w:rsidR="00EA151A" w:rsidRPr="00623092" w:rsidTr="00A34B39">
        <w:tc>
          <w:tcPr>
            <w:tcW w:w="6487" w:type="dxa"/>
          </w:tcPr>
          <w:p w:rsidR="00EA151A" w:rsidRPr="00623092" w:rsidRDefault="00EA151A" w:rsidP="00A34B39">
            <w:pPr>
              <w:spacing w:line="240" w:lineRule="auto"/>
              <w:rPr>
                <w:lang w:val="nl-NL"/>
              </w:rPr>
            </w:pPr>
            <w:r w:rsidRPr="00623092">
              <w:rPr>
                <w:lang w:val="nl-NL"/>
              </w:rPr>
              <w:t xml:space="preserve">Het kennen van de eerste stappen van het ondernemersplan en voert deze uit. </w:t>
            </w:r>
          </w:p>
          <w:p w:rsidR="00EA151A" w:rsidRPr="00623092" w:rsidRDefault="00EA151A" w:rsidP="00A34B39">
            <w:pPr>
              <w:spacing w:line="240" w:lineRule="auto"/>
              <w:rPr>
                <w:lang w:val="nl-NL"/>
              </w:rPr>
            </w:pPr>
            <w:r w:rsidRPr="00623092">
              <w:rPr>
                <w:lang w:val="nl-NL"/>
              </w:rPr>
              <w:t>Het kennen van jezelf als ondernemer</w:t>
            </w:r>
          </w:p>
          <w:p w:rsidR="00EA151A" w:rsidRPr="00623092" w:rsidRDefault="00EA151A" w:rsidP="00A34B39">
            <w:pPr>
              <w:spacing w:line="240" w:lineRule="auto"/>
              <w:rPr>
                <w:lang w:val="nl-NL"/>
              </w:rPr>
            </w:pPr>
            <w:r w:rsidRPr="00623092">
              <w:rPr>
                <w:lang w:val="nl-NL"/>
              </w:rPr>
              <w:t xml:space="preserve">Het uitwerken van  een idee  </w:t>
            </w:r>
          </w:p>
          <w:p w:rsidR="00EA151A" w:rsidRPr="00623092" w:rsidRDefault="00EA151A" w:rsidP="00A34B39">
            <w:pPr>
              <w:spacing w:line="240" w:lineRule="auto"/>
              <w:rPr>
                <w:lang w:val="nl-NL"/>
              </w:rPr>
            </w:pPr>
            <w:r w:rsidRPr="00623092">
              <w:rPr>
                <w:lang w:val="nl-NL"/>
              </w:rPr>
              <w:t>Inzicht verkrijgen bij het opzetten  van de onderneming</w:t>
            </w:r>
          </w:p>
          <w:p w:rsidR="00EA151A" w:rsidRPr="00623092" w:rsidRDefault="00EA151A" w:rsidP="00A34B39">
            <w:pPr>
              <w:spacing w:line="240" w:lineRule="auto"/>
              <w:rPr>
                <w:lang w:val="nl-NL"/>
              </w:rPr>
            </w:pPr>
            <w:r w:rsidRPr="00623092">
              <w:rPr>
                <w:lang w:val="nl-NL"/>
              </w:rPr>
              <w:t>Het organiseren van een onderneming</w:t>
            </w:r>
          </w:p>
        </w:tc>
        <w:tc>
          <w:tcPr>
            <w:tcW w:w="2268" w:type="dxa"/>
          </w:tcPr>
          <w:p w:rsidR="00EA151A" w:rsidRPr="00623092" w:rsidRDefault="00EA151A" w:rsidP="00A34B39">
            <w:pPr>
              <w:rPr>
                <w:lang w:val="nl-NL"/>
              </w:rPr>
            </w:pPr>
          </w:p>
          <w:p w:rsidR="00EA151A" w:rsidRPr="00623092" w:rsidRDefault="00EA151A" w:rsidP="00A34B39">
            <w:pPr>
              <w:rPr>
                <w:lang w:val="nl-NL"/>
              </w:rPr>
            </w:pPr>
            <w:r w:rsidRPr="00623092">
              <w:rPr>
                <w:lang w:val="nl-NL"/>
              </w:rPr>
              <w:t>3,4</w:t>
            </w:r>
          </w:p>
        </w:tc>
      </w:tr>
      <w:tr w:rsidR="00EA151A" w:rsidRPr="00623092" w:rsidTr="00A34B39">
        <w:tc>
          <w:tcPr>
            <w:tcW w:w="6487" w:type="dxa"/>
          </w:tcPr>
          <w:p w:rsidR="00EA151A" w:rsidRPr="00623092" w:rsidRDefault="00EA151A" w:rsidP="00A34B39">
            <w:pPr>
              <w:spacing w:line="240" w:lineRule="auto"/>
              <w:rPr>
                <w:lang w:val="nl-NL"/>
              </w:rPr>
            </w:pPr>
            <w:r w:rsidRPr="00623092">
              <w:rPr>
                <w:lang w:val="nl-NL"/>
              </w:rPr>
              <w:t xml:space="preserve">Het maken en uitvoeren van een (deel) markt(-analyse): (afnemers en concurrenten = meso-niveau) </w:t>
            </w:r>
          </w:p>
        </w:tc>
        <w:tc>
          <w:tcPr>
            <w:tcW w:w="2268" w:type="dxa"/>
          </w:tcPr>
          <w:p w:rsidR="00EA151A" w:rsidRPr="00623092" w:rsidRDefault="00EA151A" w:rsidP="00A34B39">
            <w:pPr>
              <w:rPr>
                <w:lang w:val="nl-NL"/>
              </w:rPr>
            </w:pPr>
            <w:r w:rsidRPr="00623092">
              <w:rPr>
                <w:lang w:val="nl-NL"/>
              </w:rPr>
              <w:t>3,4</w:t>
            </w:r>
          </w:p>
        </w:tc>
      </w:tr>
      <w:tr w:rsidR="00EA151A" w:rsidRPr="00623092" w:rsidTr="00A34B39">
        <w:tc>
          <w:tcPr>
            <w:tcW w:w="6487" w:type="dxa"/>
          </w:tcPr>
          <w:p w:rsidR="00EA151A" w:rsidRPr="00623092" w:rsidRDefault="00EA151A" w:rsidP="00A34B39">
            <w:pPr>
              <w:spacing w:line="240" w:lineRule="auto"/>
              <w:rPr>
                <w:lang w:val="nl-NL"/>
              </w:rPr>
            </w:pPr>
            <w:r w:rsidRPr="00623092">
              <w:rPr>
                <w:lang w:val="nl-NL"/>
              </w:rPr>
              <w:t>Het maken en uitvoeren van een Macro-omgevingsanalyse (politiek, economie, technologie DESTEPE) en duurzaamheid (in termen van SHEQ)</w:t>
            </w:r>
          </w:p>
        </w:tc>
        <w:tc>
          <w:tcPr>
            <w:tcW w:w="2268" w:type="dxa"/>
          </w:tcPr>
          <w:p w:rsidR="00EA151A" w:rsidRPr="00623092" w:rsidRDefault="00EA151A" w:rsidP="00A34B39">
            <w:pPr>
              <w:rPr>
                <w:lang w:val="nl-NL"/>
              </w:rPr>
            </w:pPr>
            <w:r w:rsidRPr="00623092">
              <w:rPr>
                <w:lang w:val="nl-NL"/>
              </w:rPr>
              <w:t>3,4</w:t>
            </w:r>
          </w:p>
        </w:tc>
      </w:tr>
      <w:tr w:rsidR="00EA151A" w:rsidRPr="00623092" w:rsidTr="00A34B39">
        <w:tc>
          <w:tcPr>
            <w:tcW w:w="6487" w:type="dxa"/>
          </w:tcPr>
          <w:p w:rsidR="00EA151A" w:rsidRPr="00623092" w:rsidRDefault="00EA151A" w:rsidP="00A34B39">
            <w:pPr>
              <w:spacing w:line="240" w:lineRule="auto"/>
              <w:rPr>
                <w:lang w:val="nl-NL"/>
              </w:rPr>
            </w:pPr>
            <w:r w:rsidRPr="00623092">
              <w:rPr>
                <w:lang w:val="nl-NL"/>
              </w:rPr>
              <w:t>Het in kaart brengen van nieuwe ondernemings- en samenwerkingvormen en deze koppelen aan de strategie of  nog in de strategie opnemen.</w:t>
            </w:r>
          </w:p>
          <w:p w:rsidR="00EA151A" w:rsidRPr="00623092" w:rsidRDefault="00EA151A" w:rsidP="00A34B39">
            <w:pPr>
              <w:spacing w:line="240" w:lineRule="auto"/>
              <w:rPr>
                <w:lang w:val="nl-NL"/>
              </w:rPr>
            </w:pPr>
            <w:r w:rsidRPr="00623092">
              <w:rPr>
                <w:lang w:val="nl-NL"/>
              </w:rPr>
              <w:t>Inzicht verkrijgen in nieuwe ondernemings- en samenwerkingsvormen in de binnenvaart alsmede het inzien van mogelijke aansluiting  bij de (toekomstige) organisatie?</w:t>
            </w:r>
          </w:p>
          <w:p w:rsidR="00EA151A" w:rsidRPr="00623092" w:rsidRDefault="00EA151A" w:rsidP="00A34B39">
            <w:pPr>
              <w:spacing w:line="240" w:lineRule="auto"/>
              <w:rPr>
                <w:lang w:val="nl-NL"/>
              </w:rPr>
            </w:pPr>
            <w:r w:rsidRPr="00623092">
              <w:rPr>
                <w:lang w:val="nl-NL"/>
              </w:rPr>
              <w:t>Inzicht verkrijgen in het organiserend vermogen van de binnenvaart en op welke wijze deze verbeterd kan worden, zodat er in de toekomst kansen gecreëerd worden.</w:t>
            </w:r>
          </w:p>
        </w:tc>
        <w:tc>
          <w:tcPr>
            <w:tcW w:w="2268" w:type="dxa"/>
          </w:tcPr>
          <w:p w:rsidR="00EA151A" w:rsidRPr="00623092" w:rsidRDefault="00EA151A" w:rsidP="00A34B39">
            <w:pPr>
              <w:rPr>
                <w:lang w:val="nl-NL"/>
              </w:rPr>
            </w:pPr>
            <w:r w:rsidRPr="00623092">
              <w:rPr>
                <w:lang w:val="nl-NL"/>
              </w:rPr>
              <w:t>3,4</w:t>
            </w:r>
          </w:p>
        </w:tc>
      </w:tr>
      <w:tr w:rsidR="00EA151A" w:rsidRPr="00623092" w:rsidTr="00A34B39">
        <w:tc>
          <w:tcPr>
            <w:tcW w:w="6487" w:type="dxa"/>
          </w:tcPr>
          <w:p w:rsidR="00EA151A" w:rsidRPr="00623092" w:rsidRDefault="00EA151A" w:rsidP="00A34B39">
            <w:pPr>
              <w:rPr>
                <w:lang w:val="nl-NL"/>
              </w:rPr>
            </w:pPr>
            <w:r w:rsidRPr="00623092">
              <w:rPr>
                <w:lang w:val="nl-NL"/>
              </w:rPr>
              <w:t>Het toepassen van de financiering, ratio’s, investeringsmanagement en bedrijfseconomische aspecten in de</w:t>
            </w:r>
            <w:r>
              <w:rPr>
                <w:lang w:val="nl-NL"/>
              </w:rPr>
              <w:t xml:space="preserve"> dagelijkse bedrijfsvoering</w:t>
            </w:r>
          </w:p>
        </w:tc>
        <w:tc>
          <w:tcPr>
            <w:tcW w:w="2268" w:type="dxa"/>
          </w:tcPr>
          <w:p w:rsidR="00EA151A" w:rsidRPr="00623092" w:rsidRDefault="00EA151A" w:rsidP="00A34B39">
            <w:pPr>
              <w:rPr>
                <w:lang w:val="nl-NL"/>
              </w:rPr>
            </w:pPr>
            <w:r w:rsidRPr="00623092">
              <w:rPr>
                <w:lang w:val="nl-NL"/>
              </w:rPr>
              <w:t>3,4</w:t>
            </w:r>
          </w:p>
        </w:tc>
      </w:tr>
      <w:tr w:rsidR="00EA151A" w:rsidRPr="00623092" w:rsidTr="00A34B39">
        <w:tc>
          <w:tcPr>
            <w:tcW w:w="6487" w:type="dxa"/>
          </w:tcPr>
          <w:p w:rsidR="00EA151A" w:rsidRPr="00623092" w:rsidRDefault="00EA151A" w:rsidP="00A34B39">
            <w:pPr>
              <w:rPr>
                <w:lang w:val="nl-NL"/>
              </w:rPr>
            </w:pPr>
            <w:r w:rsidRPr="00623092">
              <w:rPr>
                <w:lang w:val="nl-NL"/>
              </w:rPr>
              <w:t>Het inzetten van promotie, acquisitie en accountmanagement</w:t>
            </w:r>
          </w:p>
        </w:tc>
        <w:tc>
          <w:tcPr>
            <w:tcW w:w="2268" w:type="dxa"/>
          </w:tcPr>
          <w:p w:rsidR="00EA151A" w:rsidRPr="00623092" w:rsidRDefault="00EA151A" w:rsidP="00A34B39">
            <w:pPr>
              <w:rPr>
                <w:lang w:val="nl-NL"/>
              </w:rPr>
            </w:pPr>
            <w:r w:rsidRPr="00623092">
              <w:rPr>
                <w:lang w:val="nl-NL"/>
              </w:rPr>
              <w:t>1,8</w:t>
            </w:r>
          </w:p>
        </w:tc>
      </w:tr>
      <w:tr w:rsidR="00EA151A" w:rsidRPr="00623092" w:rsidTr="00A34B39">
        <w:tc>
          <w:tcPr>
            <w:tcW w:w="6487" w:type="dxa"/>
          </w:tcPr>
          <w:p w:rsidR="00EA151A" w:rsidRPr="00623092" w:rsidRDefault="00EA151A" w:rsidP="00A34B39">
            <w:pPr>
              <w:rPr>
                <w:lang w:val="nl-NL"/>
              </w:rPr>
            </w:pPr>
            <w:r w:rsidRPr="00623092">
              <w:rPr>
                <w:lang w:val="nl-NL"/>
              </w:rPr>
              <w:t>Het presenteert van een ondernemingsplan.</w:t>
            </w:r>
          </w:p>
        </w:tc>
        <w:tc>
          <w:tcPr>
            <w:tcW w:w="2268" w:type="dxa"/>
          </w:tcPr>
          <w:p w:rsidR="00EA151A" w:rsidRPr="00623092" w:rsidRDefault="00EA151A" w:rsidP="00A34B39">
            <w:pPr>
              <w:rPr>
                <w:lang w:val="nl-NL"/>
              </w:rPr>
            </w:pPr>
            <w:r w:rsidRPr="00623092">
              <w:rPr>
                <w:lang w:val="nl-NL"/>
              </w:rPr>
              <w:t>9</w:t>
            </w:r>
          </w:p>
        </w:tc>
      </w:tr>
    </w:tbl>
    <w:p w:rsidR="00EA151A" w:rsidRDefault="00EA151A" w:rsidP="00EA151A">
      <w:pPr>
        <w:spacing w:line="240" w:lineRule="auto"/>
        <w:rPr>
          <w:lang w:val="nl-NL"/>
        </w:rPr>
      </w:pPr>
    </w:p>
    <w:p w:rsidR="00EA151A" w:rsidRDefault="00EA151A" w:rsidP="00EA151A">
      <w:pPr>
        <w:spacing w:line="240" w:lineRule="auto"/>
        <w:rPr>
          <w:lang w:val="nl-NL"/>
        </w:rPr>
      </w:pPr>
      <w:r w:rsidRPr="00623092">
        <w:rPr>
          <w:lang w:val="nl-NL"/>
        </w:rPr>
        <w:t>Binnen de diverse binnenvaartondernemingen, koepelorganisa</w:t>
      </w:r>
      <w:r>
        <w:rPr>
          <w:lang w:val="nl-NL"/>
        </w:rPr>
        <w:t xml:space="preserve">ties en instellingen voor hoger </w:t>
      </w:r>
      <w:r w:rsidRPr="00623092">
        <w:rPr>
          <w:lang w:val="nl-NL"/>
        </w:rPr>
        <w:t>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EA151A" w:rsidRPr="00623092" w:rsidRDefault="00EA151A" w:rsidP="00EA151A">
      <w:pPr>
        <w:spacing w:line="240" w:lineRule="auto"/>
        <w:rPr>
          <w:lang w:val="nl-NL"/>
        </w:rPr>
      </w:pPr>
    </w:p>
    <w:p w:rsidR="00EA151A" w:rsidRDefault="00EA151A" w:rsidP="00EA151A">
      <w:pPr>
        <w:spacing w:line="240" w:lineRule="auto"/>
        <w:rPr>
          <w:lang w:val="nl-NL"/>
        </w:rPr>
      </w:pPr>
      <w:r w:rsidRPr="00623092">
        <w:rPr>
          <w:lang w:val="nl-NL"/>
        </w:rPr>
        <w:t>Hieronder worden de relevante competenties benoemd met korte beschrijvingen van wat hieronder verstaan wordt.</w:t>
      </w:r>
    </w:p>
    <w:p w:rsidR="00EA151A" w:rsidRPr="00623092" w:rsidRDefault="00EA151A" w:rsidP="00EA151A">
      <w:pPr>
        <w:spacing w:line="240" w:lineRule="auto"/>
        <w:rPr>
          <w:lang w:val="nl-NL"/>
        </w:rPr>
      </w:pPr>
    </w:p>
    <w:p w:rsidR="00EA151A" w:rsidRPr="00623092" w:rsidRDefault="00EA151A" w:rsidP="00EA151A">
      <w:pPr>
        <w:numPr>
          <w:ilvl w:val="0"/>
          <w:numId w:val="15"/>
        </w:numPr>
        <w:spacing w:line="240" w:lineRule="auto"/>
        <w:ind w:left="284" w:hanging="284"/>
        <w:rPr>
          <w:lang w:val="nl-NL"/>
        </w:rPr>
      </w:pPr>
      <w:r w:rsidRPr="00623092">
        <w:rPr>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EA151A" w:rsidRPr="00623092" w:rsidRDefault="00EA151A" w:rsidP="00EA151A">
      <w:pPr>
        <w:numPr>
          <w:ilvl w:val="0"/>
          <w:numId w:val="15"/>
        </w:numPr>
        <w:spacing w:line="240" w:lineRule="auto"/>
        <w:ind w:left="284" w:hanging="284"/>
        <w:rPr>
          <w:lang w:val="nl-NL"/>
        </w:rPr>
      </w:pPr>
      <w:r w:rsidRPr="00623092">
        <w:rPr>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EA151A" w:rsidRPr="00623092" w:rsidRDefault="00EA151A" w:rsidP="00EA151A">
      <w:pPr>
        <w:numPr>
          <w:ilvl w:val="0"/>
          <w:numId w:val="15"/>
        </w:numPr>
        <w:spacing w:line="240" w:lineRule="auto"/>
        <w:ind w:left="284" w:hanging="284"/>
        <w:rPr>
          <w:lang w:val="nl-NL"/>
        </w:rPr>
      </w:pPr>
      <w:r w:rsidRPr="00623092">
        <w:rPr>
          <w:lang w:val="nl-NL"/>
        </w:rPr>
        <w:t xml:space="preserve">Analyseren: analyseert en interpreteert beschikbare informatie, legt verbanden tussen zaken en ziet onderlinge samenhang van een complex systeem, trekt o.b.v. de informatie, heldere conclusies en </w:t>
      </w:r>
      <w:r w:rsidRPr="00623092">
        <w:rPr>
          <w:lang w:val="nl-NL"/>
        </w:rPr>
        <w:lastRenderedPageBreak/>
        <w:t>weegt daarbij voor- en nadelen af, houdt hierbij rekening met consequenties voor de omgeving, komt o.b.v. een goede analyse tot realistische oplossingen voor knelpunten.</w:t>
      </w:r>
    </w:p>
    <w:p w:rsidR="00EA151A" w:rsidRPr="00623092" w:rsidRDefault="00EA151A" w:rsidP="00EA151A">
      <w:pPr>
        <w:numPr>
          <w:ilvl w:val="0"/>
          <w:numId w:val="15"/>
        </w:numPr>
        <w:spacing w:line="240" w:lineRule="auto"/>
        <w:ind w:left="284" w:hanging="284"/>
        <w:rPr>
          <w:lang w:val="nl-NL"/>
        </w:rPr>
      </w:pPr>
      <w:r w:rsidRPr="00623092">
        <w:rPr>
          <w:lang w:val="nl-NL"/>
        </w:rPr>
        <w:t>Toepassen expertise: past de eigen vakdeskundigheid toe binnen de context van de binnenvaart, neemt beslissingen en weloverwogen risico’s, toont zelfvertrouwen en initiatief</w:t>
      </w:r>
    </w:p>
    <w:p w:rsidR="00EA151A" w:rsidRPr="00623092" w:rsidRDefault="00EA151A" w:rsidP="00EA151A">
      <w:pPr>
        <w:numPr>
          <w:ilvl w:val="0"/>
          <w:numId w:val="15"/>
        </w:numPr>
        <w:spacing w:line="240" w:lineRule="auto"/>
        <w:ind w:left="284" w:hanging="284"/>
        <w:rPr>
          <w:lang w:val="nl-NL"/>
        </w:rPr>
      </w:pPr>
      <w:r w:rsidRPr="00623092">
        <w:rPr>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EA151A" w:rsidRPr="00623092" w:rsidRDefault="00EA151A" w:rsidP="00EA151A">
      <w:pPr>
        <w:numPr>
          <w:ilvl w:val="0"/>
          <w:numId w:val="15"/>
        </w:numPr>
        <w:spacing w:line="240" w:lineRule="auto"/>
        <w:ind w:left="284" w:hanging="284"/>
        <w:rPr>
          <w:lang w:val="nl-NL"/>
        </w:rPr>
      </w:pPr>
      <w:r w:rsidRPr="00623092">
        <w:rPr>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EA151A" w:rsidRPr="00623092" w:rsidRDefault="00EA151A" w:rsidP="00EA151A">
      <w:pPr>
        <w:numPr>
          <w:ilvl w:val="0"/>
          <w:numId w:val="15"/>
        </w:numPr>
        <w:spacing w:line="240" w:lineRule="auto"/>
        <w:ind w:left="284" w:hanging="284"/>
        <w:rPr>
          <w:lang w:val="nl-NL"/>
        </w:rPr>
      </w:pPr>
      <w:r w:rsidRPr="00623092">
        <w:rPr>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EA151A" w:rsidRPr="00623092" w:rsidRDefault="00EA151A" w:rsidP="00EA151A">
      <w:pPr>
        <w:numPr>
          <w:ilvl w:val="0"/>
          <w:numId w:val="15"/>
        </w:numPr>
        <w:spacing w:line="240" w:lineRule="auto"/>
        <w:ind w:left="284" w:hanging="284"/>
        <w:rPr>
          <w:lang w:val="nl-NL"/>
        </w:rPr>
      </w:pPr>
      <w:r w:rsidRPr="00623092">
        <w:rPr>
          <w:lang w:val="nl-NL"/>
        </w:rPr>
        <w:t>Relaties onderhouden: legt contact met mensen van relevante stakeholders en zorgt voor een goede (werk)relatie, o.a. door (persoonlijke) belangstelling en begrip te tonen voor houding en standpunten van de ander.</w:t>
      </w:r>
    </w:p>
    <w:p w:rsidR="00EA151A" w:rsidRPr="00623092" w:rsidRDefault="00EA151A" w:rsidP="00EA151A">
      <w:pPr>
        <w:numPr>
          <w:ilvl w:val="0"/>
          <w:numId w:val="15"/>
        </w:numPr>
        <w:spacing w:line="240" w:lineRule="auto"/>
        <w:ind w:left="284" w:hanging="284"/>
        <w:rPr>
          <w:lang w:val="nl-NL"/>
        </w:rPr>
      </w:pPr>
      <w:r w:rsidRPr="00623092">
        <w:rPr>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EA151A" w:rsidRPr="00623092" w:rsidRDefault="00EA151A" w:rsidP="00EA151A">
      <w:pPr>
        <w:numPr>
          <w:ilvl w:val="0"/>
          <w:numId w:val="15"/>
        </w:numPr>
        <w:spacing w:line="240" w:lineRule="auto"/>
        <w:ind w:left="284" w:hanging="284"/>
        <w:rPr>
          <w:lang w:val="nl-NL"/>
        </w:rPr>
      </w:pPr>
      <w:r w:rsidRPr="00623092">
        <w:rPr>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EA151A" w:rsidRPr="00623092" w:rsidRDefault="00EA151A" w:rsidP="00EA151A">
      <w:pPr>
        <w:numPr>
          <w:ilvl w:val="0"/>
          <w:numId w:val="15"/>
        </w:numPr>
        <w:spacing w:line="240" w:lineRule="auto"/>
        <w:ind w:left="284" w:hanging="284"/>
        <w:rPr>
          <w:lang w:val="nl-NL"/>
        </w:rPr>
      </w:pPr>
      <w:r w:rsidRPr="00623092">
        <w:rPr>
          <w:lang w:val="nl-NL"/>
        </w:rPr>
        <w:t>Leidinggeven: neemt de leiding en oefent waar nodig gezag uit, zorgt ervoor dat doelen en kaders voor medewerkers helder zijn en motiveert het team, maakt heldere afspraken en verdeelt taken binnen het team, coacht en geeft waar nodig aanwijzingen, monitoort het functionering van medewerkers en bespreekt dit met hen, stimuleert medewerkers zicht te ontwikkelen.</w:t>
      </w:r>
    </w:p>
    <w:p w:rsidR="00EA151A" w:rsidRPr="00623092" w:rsidRDefault="00EA151A" w:rsidP="00EA151A">
      <w:pPr>
        <w:numPr>
          <w:ilvl w:val="0"/>
          <w:numId w:val="15"/>
        </w:numPr>
        <w:spacing w:line="240" w:lineRule="auto"/>
        <w:ind w:left="284" w:hanging="284"/>
        <w:rPr>
          <w:lang w:val="nl-NL"/>
        </w:rPr>
      </w:pPr>
      <w:r w:rsidRPr="00623092">
        <w:rPr>
          <w:lang w:val="nl-NL"/>
        </w:rPr>
        <w:t>Stressbestendig werken: is een harde werker met een flexibele werkmentaliteit (geen 9-tot-5 werkhouding), blijft rustig en kalm onder druk of spanning en handelt effectief, past zich snel aan bij veranderingen.</w:t>
      </w:r>
    </w:p>
    <w:p w:rsidR="00EA151A" w:rsidRDefault="00EA151A" w:rsidP="00EA151A">
      <w:pPr>
        <w:spacing w:line="240" w:lineRule="auto"/>
        <w:rPr>
          <w:lang w:val="nl-NL"/>
        </w:rPr>
      </w:pPr>
    </w:p>
    <w:p w:rsidR="00EA151A" w:rsidRDefault="00EA151A" w:rsidP="00EA151A">
      <w:pPr>
        <w:spacing w:line="240" w:lineRule="auto"/>
        <w:rPr>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Pr="00332AE0"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Default="00EA151A" w:rsidP="00EA151A">
      <w:pPr>
        <w:spacing w:line="240" w:lineRule="auto"/>
        <w:rPr>
          <w:spacing w:val="-3"/>
          <w:lang w:val="nl-NL"/>
        </w:rPr>
      </w:pPr>
    </w:p>
    <w:p w:rsidR="00EA151A" w:rsidRPr="00616104" w:rsidRDefault="00EA151A" w:rsidP="00EA151A">
      <w:pPr>
        <w:pStyle w:val="Kop2"/>
        <w:rPr>
          <w:lang w:eastAsia="nl-NL"/>
        </w:rPr>
      </w:pPr>
      <w:bookmarkStart w:id="48" w:name="_Toc274558003"/>
      <w:r w:rsidRPr="000E4970">
        <w:rPr>
          <w:lang w:val="nl-NL"/>
        </w:rPr>
        <w:br w:type="page"/>
      </w:r>
      <w:bookmarkStart w:id="49" w:name="_Toc274915344"/>
      <w:r w:rsidRPr="00713177">
        <w:lastRenderedPageBreak/>
        <w:t>Bijlagen</w:t>
      </w:r>
      <w:bookmarkEnd w:id="48"/>
      <w:bookmarkEnd w:id="49"/>
    </w:p>
    <w:p w:rsidR="00EA151A" w:rsidRPr="007854BE" w:rsidRDefault="00EA151A" w:rsidP="00EA151A">
      <w:pPr>
        <w:pStyle w:val="Normaalweb"/>
        <w:rPr>
          <w:rFonts w:ascii="Arial" w:hAnsi="Arial" w:cs="Arial"/>
          <w:b/>
          <w:sz w:val="22"/>
          <w:szCs w:val="22"/>
          <w:lang w:val="nl-NL"/>
        </w:rPr>
      </w:pPr>
      <w:r w:rsidRPr="007854BE">
        <w:rPr>
          <w:rFonts w:ascii="Arial" w:hAnsi="Arial" w:cs="Arial"/>
          <w:sz w:val="22"/>
          <w:szCs w:val="22"/>
          <w:lang w:val="nl-NL"/>
        </w:rPr>
        <w:t>”</w:t>
      </w:r>
      <w:r w:rsidRPr="007854BE">
        <w:rPr>
          <w:rFonts w:ascii="Arial" w:hAnsi="Arial" w:cs="Arial"/>
          <w:b/>
          <w:sz w:val="22"/>
          <w:szCs w:val="22"/>
          <w:lang w:val="nl-NL"/>
        </w:rPr>
        <w:t>Veel bevrachters twijfelen aan de haalbaarheid van het EUBO-plan coöperaties te vormen onder de noemer Rent-a-Ship.”</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Veel bevrachters twijfelen aan de haalbaarheid van het EUBO-plan coöperaties te vormen onder de noemer Rent-a-Ship, al hebben ze er geen principiële bezwaren tegen. ‘Collectiviteit is de enige manier om de prijs te beïnvloeden', zegt Bert van Strien van Overmeer Transport uit Rotterdam.</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‘Wanneer de marktprijzen van 30 cent naar 60 cent per ton stijgen, betalen we dat en zullen we ook schepen van de EUBO huren. Maar wanneer schepen elders goedkoper zijn, nemen we die.'</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Als enkele honderden schippers zich bij Rent-a-Ship aansluiten zal het volgens Van Strien zeker een aantal weken duren voordat de hogere prijs die de coöperatie vraagt door bevrachters moet worden betaald. ‘Grote vervoersstromen zullen even pas op de plaats maken. Pas wanneer de voorraden opraken komen die weer op gang. Maar er is geen financiële buffer waarmee de Rent-a-Ship 200 voor de wal liggende schepen twee weken kan betalen. Je praat over 1500 euro per dag per schip. Dat loopt snel op tot twee à drie miljoen euro. In het EUBO-plan staat uitgebreid hoe de winst wordt verdeeld, maar niet wie de aanloopkosten betaalt.'</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Stappen 1000 schepen in de coöperatie dan zullen de vervoersprijzen veel sneller stijgen. ‘Waarschijnlijk al na drie dagen, maar de overligkosten per dag zijn dan veel hoger en betalingen komen meestal pas na zes weken binnen. Je moet schippers ook een voorschot kunnen geven. Je hebt dus een flink werkkapitaal nodig, 150.000 euro is in een halve dag op.'</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Ook Frank Smit, van het gelijknamig bevrachtingskantoor in Rotterdam, twijfelt aan de levensvatbaarheid van Rent-a-Ship. ‘Grote opdrachtgevers laten zich niet makkelijk dwingen en hebben een grote achterban. Mogelijk krijgen andere schippers wel meer als Rent-a-Ship tarieven van 60 tot 80 cent per ton per dag rekent. Hun tarieven stijgen dan misschien naar 50 of 60 cent.'</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Smit zit 40 jaar in het vak en heeft eerder slechte tijden meegemaakt. ‘In de jaren ‘70 en ‘80 waren er ook slechte periodes. Toen is Eurotour opgezet, iets vergelijkbaars. Maar dat heeft niet lang geduurd. Toen de prijzen aantrokken moesten schippers bij Eurotour een tijd onder de marktprijzen blijven varen. Veel schippers gingen daar toen weg.'</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Smit verwacht betere tarieven na de vakantie. ‘Dan komt er meer werk. Met laag water vliegen de prijzen dan omhoog, al blijft het voor hele grote schepen moeilijk. Die kunnen met lage waterstanden niet zover de rivier op.'</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Smit pleit ervoor de markt zijn werk te laten doen. ‘Dan herstellen de prijzen vanzelf.'</w:t>
      </w:r>
    </w:p>
    <w:p w:rsidR="00EA151A" w:rsidRPr="004F1484" w:rsidRDefault="00EA151A" w:rsidP="00EA151A">
      <w:pPr>
        <w:pStyle w:val="Normaalweb"/>
        <w:rPr>
          <w:rFonts w:ascii="Arial" w:hAnsi="Arial" w:cs="Arial"/>
          <w:sz w:val="20"/>
          <w:szCs w:val="20"/>
          <w:lang w:val="nl-NL"/>
        </w:rPr>
      </w:pPr>
      <w:r w:rsidRPr="007854BE">
        <w:rPr>
          <w:rFonts w:ascii="Arial" w:hAnsi="Arial" w:cs="Arial"/>
          <w:sz w:val="20"/>
          <w:szCs w:val="20"/>
          <w:lang w:val="nl-NL"/>
        </w:rPr>
        <w:t xml:space="preserve">De EUBO schat volgens een bevrachter de kantoorkosten veel te laag in. ‘Wij verhuren ook schepen en hebben daar veel werk aan. Je bent dagen aan het onderhandelen en contracten opstellen. Een bevrachter zet hier drie tot vijf schepen per dag weg, zoveel tijd neemt bellen en onderhandelen in beslag. Ik denk niet dat de EUBO dat met een paar man voor 200 schepen kan regelen. Je hebt ook hele goede computersystemen nodig om alle informatie over schepen, contacten en betalingen op te slaan. </w:t>
      </w:r>
      <w:r w:rsidRPr="004F1484">
        <w:rPr>
          <w:rFonts w:ascii="Arial" w:hAnsi="Arial" w:cs="Arial"/>
          <w:sz w:val="20"/>
          <w:szCs w:val="20"/>
          <w:lang w:val="nl-NL"/>
        </w:rPr>
        <w:t>Ook dat vergt een flinke investering.'</w:t>
      </w:r>
    </w:p>
    <w:p w:rsidR="00EA151A" w:rsidRPr="007854BE" w:rsidRDefault="00EA151A" w:rsidP="00EA151A">
      <w:pPr>
        <w:pStyle w:val="Normaalweb"/>
        <w:rPr>
          <w:rFonts w:ascii="Arial" w:hAnsi="Arial" w:cs="Arial"/>
          <w:sz w:val="20"/>
          <w:szCs w:val="20"/>
          <w:lang w:val="nl-NL"/>
        </w:rPr>
      </w:pPr>
      <w:r w:rsidRPr="007854BE">
        <w:rPr>
          <w:rStyle w:val="Nadruk"/>
          <w:rFonts w:ascii="Arial" w:hAnsi="Arial" w:cs="Arial"/>
          <w:b/>
          <w:bCs/>
          <w:sz w:val="20"/>
          <w:szCs w:val="20"/>
          <w:lang w:val="nl-NL"/>
        </w:rPr>
        <w:lastRenderedPageBreak/>
        <w:t>NPRC positief</w:t>
      </w:r>
      <w:r w:rsidRPr="007854BE">
        <w:rPr>
          <w:rFonts w:ascii="Arial" w:hAnsi="Arial" w:cs="Arial"/>
          <w:sz w:val="20"/>
          <w:szCs w:val="20"/>
          <w:lang w:val="nl-NL"/>
        </w:rPr>
        <w:br/>
        <w:t>Het particuliere samenwerkingsverband NPRC juicht elke samenwerking toe die voor verbetering zorgt. ‘Maar we sluiten ons niet aan bij Rent-a-Ship', zegt NPRC-bestuurslid Jan Kruisinga. ‘We hebben contractuele verplichtingen en kunnen schepen niet stilleggen.'</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Als tijdelijk extra schepen nodig zijn sluit Kruisinga niet uit die via de EUBO te huren. ‘Maar nu is dat niet aan de orde, we hebben moeite onze eigen leden aan de gang te houden en wanneer er structureel meer werk komt nemen we weer nieuwe leden aan.'</w:t>
      </w:r>
    </w:p>
    <w:p w:rsidR="00EA151A" w:rsidRPr="007854BE" w:rsidRDefault="00EA151A" w:rsidP="00EA151A">
      <w:pPr>
        <w:pStyle w:val="Normaalweb"/>
        <w:rPr>
          <w:rFonts w:ascii="Arial" w:hAnsi="Arial" w:cs="Arial"/>
          <w:sz w:val="20"/>
          <w:szCs w:val="20"/>
          <w:lang w:val="nl-NL"/>
        </w:rPr>
      </w:pPr>
      <w:r w:rsidRPr="007854BE">
        <w:rPr>
          <w:rFonts w:ascii="Arial" w:hAnsi="Arial" w:cs="Arial"/>
          <w:sz w:val="20"/>
          <w:szCs w:val="20"/>
          <w:lang w:val="nl-NL"/>
        </w:rPr>
        <w:t>De NPRC is in de crisis van de jaren '30 opgericht om belangen van schippers te behartigen en sluit vervoerscontracten af met grote verladers. ‘Wij hebben nu een gevestigde positie op de markt.'</w:t>
      </w:r>
    </w:p>
    <w:p w:rsidR="00EA151A" w:rsidRPr="002C6B60" w:rsidRDefault="00EA151A" w:rsidP="00EA151A">
      <w:pPr>
        <w:pStyle w:val="Normaalweb"/>
        <w:rPr>
          <w:rFonts w:ascii="Arial" w:hAnsi="Arial" w:cs="Arial"/>
          <w:sz w:val="20"/>
          <w:szCs w:val="20"/>
        </w:rPr>
      </w:pPr>
      <w:r w:rsidRPr="007854BE">
        <w:rPr>
          <w:rFonts w:ascii="Arial" w:hAnsi="Arial" w:cs="Arial"/>
          <w:sz w:val="20"/>
          <w:szCs w:val="20"/>
          <w:lang w:val="nl-NL"/>
        </w:rPr>
        <w:t xml:space="preserve">Kruisinga hoopt dat het de EUBO lukt. ‘Het is een ambitieus plan. Het staat of valt met de wil tot samenwerking van de achterban. Schippers kijken vaak alleen naar het eigen belang, maar samenwerking is nodig om voldoende tegenwicht te bieden.' </w:t>
      </w:r>
      <w:r w:rsidRPr="002C6B60">
        <w:rPr>
          <w:rFonts w:ascii="Arial" w:hAnsi="Arial" w:cs="Arial"/>
          <w:sz w:val="20"/>
          <w:szCs w:val="20"/>
        </w:rPr>
        <w:t xml:space="preserve">(HH) </w:t>
      </w:r>
    </w:p>
    <w:p w:rsidR="00EA151A" w:rsidRDefault="00EA151A" w:rsidP="00EA151A">
      <w:pPr>
        <w:pStyle w:val="Normaalweb"/>
        <w:rPr>
          <w:rStyle w:val="Nadruk"/>
          <w:rFonts w:ascii="Arial" w:hAnsi="Arial" w:cs="Arial"/>
          <w:sz w:val="20"/>
          <w:szCs w:val="20"/>
        </w:rPr>
      </w:pPr>
      <w:r w:rsidRPr="002C6B60">
        <w:rPr>
          <w:rStyle w:val="Nadruk"/>
          <w:rFonts w:ascii="Arial" w:hAnsi="Arial" w:cs="Arial"/>
          <w:sz w:val="20"/>
          <w:szCs w:val="20"/>
        </w:rPr>
        <w:t>Bron: Schuttevaer  06.08.2010</w:t>
      </w:r>
    </w:p>
    <w:p w:rsidR="00EA151A" w:rsidRPr="008478E3" w:rsidRDefault="00EA151A" w:rsidP="00EA151A">
      <w:pPr>
        <w:pStyle w:val="Normaalweb"/>
        <w:rPr>
          <w:rFonts w:ascii="Arial" w:hAnsi="Arial" w:cs="Arial"/>
          <w:b/>
          <w:i/>
          <w:sz w:val="20"/>
          <w:szCs w:val="20"/>
        </w:rPr>
      </w:pPr>
      <w:r w:rsidRPr="008478E3">
        <w:rPr>
          <w:rStyle w:val="Nadruk"/>
          <w:rFonts w:ascii="Arial" w:hAnsi="Arial" w:cs="Arial"/>
          <w:b/>
          <w:i w:val="0"/>
          <w:sz w:val="20"/>
          <w:szCs w:val="20"/>
        </w:rPr>
        <w:t>Opdracht</w:t>
      </w:r>
      <w:r>
        <w:rPr>
          <w:rStyle w:val="Nadruk"/>
          <w:rFonts w:ascii="Arial" w:hAnsi="Arial" w:cs="Arial"/>
          <w:b/>
          <w:i w:val="0"/>
          <w:sz w:val="20"/>
          <w:szCs w:val="20"/>
        </w:rPr>
        <w:t>:</w:t>
      </w:r>
    </w:p>
    <w:p w:rsidR="00EA151A" w:rsidRDefault="00EA151A" w:rsidP="00EA151A">
      <w:pPr>
        <w:numPr>
          <w:ilvl w:val="0"/>
          <w:numId w:val="12"/>
        </w:numPr>
        <w:overflowPunct/>
        <w:autoSpaceDE/>
        <w:autoSpaceDN/>
        <w:adjustRightInd/>
        <w:spacing w:line="240" w:lineRule="auto"/>
        <w:textAlignment w:val="auto"/>
        <w:rPr>
          <w:rFonts w:cs="Arial"/>
          <w:lang w:val="nl-NL"/>
        </w:rPr>
      </w:pPr>
      <w:r>
        <w:rPr>
          <w:rFonts w:cs="Arial"/>
          <w:lang w:val="nl-NL"/>
        </w:rPr>
        <w:t>Waarom is dit initiatief opgezet? Verklaar de marktkenmerken in je antwoord.</w:t>
      </w:r>
    </w:p>
    <w:p w:rsidR="00EA151A" w:rsidRDefault="00EA151A" w:rsidP="00EA151A">
      <w:pPr>
        <w:numPr>
          <w:ilvl w:val="0"/>
          <w:numId w:val="12"/>
        </w:numPr>
        <w:overflowPunct/>
        <w:autoSpaceDE/>
        <w:autoSpaceDN/>
        <w:adjustRightInd/>
        <w:spacing w:line="240" w:lineRule="auto"/>
        <w:textAlignment w:val="auto"/>
        <w:rPr>
          <w:rFonts w:cs="Arial"/>
          <w:lang w:val="nl-NL"/>
        </w:rPr>
      </w:pPr>
      <w:r w:rsidRPr="002C6B60">
        <w:rPr>
          <w:rFonts w:cs="Arial"/>
          <w:lang w:val="nl-NL"/>
        </w:rPr>
        <w:t xml:space="preserve">Hoe zouden deze ontwikkelingen passen in jou op te zetten </w:t>
      </w:r>
      <w:r>
        <w:rPr>
          <w:rFonts w:cs="Arial"/>
          <w:lang w:val="nl-NL"/>
        </w:rPr>
        <w:t>binnenvaart- onderneming? Motiveer je antwoord.</w:t>
      </w:r>
    </w:p>
    <w:p w:rsidR="00EA151A" w:rsidRDefault="00EA151A" w:rsidP="00EA151A">
      <w:pPr>
        <w:numPr>
          <w:ilvl w:val="0"/>
          <w:numId w:val="12"/>
        </w:numPr>
        <w:overflowPunct/>
        <w:autoSpaceDE/>
        <w:autoSpaceDN/>
        <w:adjustRightInd/>
        <w:spacing w:line="240" w:lineRule="auto"/>
        <w:textAlignment w:val="auto"/>
        <w:rPr>
          <w:rFonts w:cs="Arial"/>
          <w:lang w:val="nl-NL"/>
        </w:rPr>
      </w:pPr>
      <w:r>
        <w:rPr>
          <w:rFonts w:cs="Arial"/>
          <w:lang w:val="nl-NL"/>
        </w:rPr>
        <w:t>Waarom zijn de bevrachters sceptisch? Motiveer in je antwoord de rol van de bevrachter en diens mogelijke afbreukrisico door dit initiatief.</w:t>
      </w:r>
    </w:p>
    <w:p w:rsidR="00EA151A" w:rsidRDefault="00EA151A" w:rsidP="00EA151A">
      <w:pPr>
        <w:numPr>
          <w:ilvl w:val="0"/>
          <w:numId w:val="12"/>
        </w:numPr>
        <w:overflowPunct/>
        <w:autoSpaceDE/>
        <w:autoSpaceDN/>
        <w:adjustRightInd/>
        <w:spacing w:line="240" w:lineRule="auto"/>
        <w:textAlignment w:val="auto"/>
        <w:rPr>
          <w:rFonts w:cs="Arial"/>
          <w:lang w:val="nl-NL"/>
        </w:rPr>
      </w:pPr>
      <w:r>
        <w:rPr>
          <w:rFonts w:cs="Arial"/>
          <w:lang w:val="nl-NL"/>
        </w:rPr>
        <w:t xml:space="preserve">Het slagen van dit plan hangt af van een aantal specifieke kenmerken van de binnenvaartcultuur en de binnenvaartondernemingen. Welke zijn dit? </w:t>
      </w:r>
    </w:p>
    <w:p w:rsidR="00EA151A" w:rsidRDefault="00EA151A" w:rsidP="00EA151A">
      <w:pPr>
        <w:pStyle w:val="Kop1"/>
        <w:numPr>
          <w:ilvl w:val="0"/>
          <w:numId w:val="0"/>
        </w:numPr>
        <w:ind w:left="1872"/>
        <w:jc w:val="left"/>
        <w:rPr>
          <w:lang w:val="nl-NL"/>
        </w:rPr>
      </w:pPr>
      <w:r>
        <w:rPr>
          <w:lang w:val="nl-NL"/>
        </w:rPr>
        <w:br w:type="page"/>
      </w:r>
      <w:r w:rsidRPr="002A7F04">
        <w:rPr>
          <w:lang w:val="nl-NL"/>
        </w:rPr>
        <w:lastRenderedPageBreak/>
        <w:t xml:space="preserve"> </w:t>
      </w:r>
    </w:p>
    <w:p w:rsidR="00EA151A" w:rsidRDefault="00EA151A" w:rsidP="00EA151A">
      <w:pPr>
        <w:pStyle w:val="Kop1"/>
        <w:numPr>
          <w:ilvl w:val="0"/>
          <w:numId w:val="0"/>
        </w:numPr>
        <w:ind w:left="1872"/>
        <w:jc w:val="left"/>
        <w:rPr>
          <w:lang w:val="nl-NL"/>
        </w:rPr>
      </w:pPr>
    </w:p>
    <w:p w:rsidR="002E341E" w:rsidRDefault="002E341E"/>
    <w:sectPr w:rsidR="002E341E" w:rsidSect="001A19EC">
      <w:headerReference w:type="default" r:id="rId10"/>
      <w:footerReference w:type="default" r:id="rId11"/>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33" w:rsidRDefault="00FA7D33" w:rsidP="00EA151A">
      <w:pPr>
        <w:spacing w:line="240" w:lineRule="auto"/>
      </w:pPr>
      <w:r>
        <w:separator/>
      </w:r>
    </w:p>
  </w:endnote>
  <w:endnote w:type="continuationSeparator" w:id="0">
    <w:p w:rsidR="00FA7D33" w:rsidRDefault="00FA7D33" w:rsidP="00EA1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1A" w:rsidRPr="000D51E4" w:rsidRDefault="00EA151A" w:rsidP="00EA151A">
    <w:pPr>
      <w:pStyle w:val="Voettekst"/>
      <w:pBdr>
        <w:top w:val="single" w:sz="4" w:space="1" w:color="auto"/>
      </w:pBdr>
      <w:jc w:val="center"/>
      <w:rPr>
        <w:sz w:val="10"/>
        <w:szCs w:val="10"/>
      </w:rPr>
    </w:pPr>
  </w:p>
  <w:p w:rsidR="00EA151A" w:rsidRPr="000D51E4" w:rsidRDefault="00EA151A" w:rsidP="00EA151A">
    <w:pPr>
      <w:pStyle w:val="Voettekst"/>
      <w:pBdr>
        <w:top w:val="single" w:sz="4" w:space="1" w:color="auto"/>
      </w:pBdr>
      <w:jc w:val="center"/>
      <w:rPr>
        <w:sz w:val="18"/>
        <w:szCs w:val="18"/>
      </w:rPr>
    </w:pPr>
    <w:r>
      <w:rPr>
        <w:sz w:val="18"/>
        <w:szCs w:val="18"/>
      </w:rPr>
      <w:t>Onderwijsprogramma</w:t>
    </w:r>
    <w:r w:rsidRPr="000D51E4">
      <w:rPr>
        <w:sz w:val="18"/>
        <w:szCs w:val="18"/>
      </w:rPr>
      <w:t xml:space="preserve"> </w:t>
    </w:r>
    <w:r>
      <w:rPr>
        <w:sz w:val="18"/>
        <w:szCs w:val="18"/>
      </w:rPr>
      <w:t>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405952">
      <w:rPr>
        <w:noProof/>
        <w:sz w:val="18"/>
        <w:szCs w:val="18"/>
      </w:rPr>
      <w:t>1</w:t>
    </w:r>
    <w:r w:rsidRPr="000D51E4">
      <w:rPr>
        <w:sz w:val="18"/>
        <w:szCs w:val="18"/>
      </w:rPr>
      <w:fldChar w:fldCharType="end"/>
    </w:r>
  </w:p>
  <w:p w:rsidR="00EA151A" w:rsidRDefault="00EA15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33" w:rsidRDefault="00FA7D33" w:rsidP="00EA151A">
      <w:pPr>
        <w:spacing w:line="240" w:lineRule="auto"/>
      </w:pPr>
      <w:r>
        <w:separator/>
      </w:r>
    </w:p>
  </w:footnote>
  <w:footnote w:type="continuationSeparator" w:id="0">
    <w:p w:rsidR="00FA7D33" w:rsidRDefault="00FA7D33" w:rsidP="00EA151A">
      <w:pPr>
        <w:spacing w:line="240" w:lineRule="auto"/>
      </w:pPr>
      <w:r>
        <w:continuationSeparator/>
      </w:r>
    </w:p>
  </w:footnote>
  <w:footnote w:id="1">
    <w:p w:rsidR="00EA151A" w:rsidRPr="00200D46" w:rsidRDefault="00EA151A" w:rsidP="00EA151A">
      <w:pPr>
        <w:pStyle w:val="Voetnoottekst"/>
        <w:rPr>
          <w:lang w:val="nl-NL"/>
        </w:rPr>
      </w:pPr>
      <w:r>
        <w:rPr>
          <w:rStyle w:val="Voetnootmarkering"/>
        </w:rPr>
        <w:footnoteRef/>
      </w:r>
      <w:r w:rsidRPr="00200D46">
        <w:rPr>
          <w:lang w:val="nl-NL"/>
        </w:rPr>
        <w:t xml:space="preserve"> </w:t>
      </w:r>
      <w:r w:rsidRPr="003D5328">
        <w:rPr>
          <w:rFonts w:ascii="Arial" w:hAnsi="Arial" w:cs="Arial"/>
          <w:b/>
          <w:lang w:val="nl-NL"/>
        </w:rPr>
        <w:t>Bron</w:t>
      </w:r>
      <w:r>
        <w:rPr>
          <w:rFonts w:ascii="Arial" w:hAnsi="Arial" w:cs="Arial"/>
          <w:lang w:val="nl-NL"/>
        </w:rPr>
        <w:t>: ING Sectorvisie Binnenvaart, oktober 2009</w:t>
      </w:r>
    </w:p>
  </w:footnote>
  <w:footnote w:id="2">
    <w:p w:rsidR="00EA151A" w:rsidRDefault="00EA151A" w:rsidP="00EA151A">
      <w:pPr>
        <w:rPr>
          <w:rFonts w:cs="Arial"/>
          <w:lang w:val="nl-NL"/>
        </w:rPr>
      </w:pPr>
      <w:r>
        <w:rPr>
          <w:rStyle w:val="Voetnootmarkering"/>
        </w:rPr>
        <w:footnoteRef/>
      </w:r>
      <w:r w:rsidRPr="002C69E9">
        <w:rPr>
          <w:lang w:val="nl-NL"/>
        </w:rPr>
        <w:t xml:space="preserve">  </w:t>
      </w:r>
      <w:r>
        <w:rPr>
          <w:rFonts w:cs="Arial"/>
          <w:lang w:val="nl-NL"/>
        </w:rPr>
        <w:t xml:space="preserve">Het ontwerpen van cursussen” Jos de Kleijn, Pieter Mostert, Rietje van Vliet en Maria van </w:t>
      </w:r>
    </w:p>
    <w:p w:rsidR="00EA151A" w:rsidRDefault="00EA151A" w:rsidP="00EA151A">
      <w:pPr>
        <w:rPr>
          <w:rFonts w:cs="Arial"/>
          <w:lang w:val="nl-NL"/>
        </w:rPr>
      </w:pPr>
      <w:r>
        <w:rPr>
          <w:rFonts w:cs="Arial"/>
          <w:lang w:val="nl-NL"/>
        </w:rPr>
        <w:t xml:space="preserve">    Holten, Hogeschool Rotterdam 2006. “ Met deze opdracht willen we vooral het leren van   </w:t>
      </w:r>
    </w:p>
    <w:p w:rsidR="00EA151A" w:rsidRDefault="00EA151A" w:rsidP="00EA151A">
      <w:pPr>
        <w:rPr>
          <w:rFonts w:cs="Arial"/>
          <w:lang w:val="nl-NL"/>
        </w:rPr>
      </w:pPr>
      <w:r>
        <w:rPr>
          <w:rFonts w:cs="Arial"/>
          <w:lang w:val="nl-NL"/>
        </w:rPr>
        <w:t xml:space="preserve">    professionele kennis centraal stellen. Dat het leren van die kennis aangestuurd wordt met </w:t>
      </w:r>
    </w:p>
    <w:p w:rsidR="00EA151A" w:rsidRDefault="00EA151A" w:rsidP="00EA151A">
      <w:pPr>
        <w:rPr>
          <w:rFonts w:cs="Arial"/>
          <w:lang w:val="nl-NL"/>
        </w:rPr>
      </w:pPr>
      <w:r>
        <w:rPr>
          <w:rFonts w:cs="Arial"/>
          <w:lang w:val="nl-NL"/>
        </w:rPr>
        <w:t xml:space="preserve">    professionele opdrachten, vormt de kern van deze cursus. Deze professionele opdrachten </w:t>
      </w:r>
    </w:p>
    <w:p w:rsidR="00EA151A" w:rsidRDefault="00EA151A" w:rsidP="00EA151A">
      <w:pPr>
        <w:rPr>
          <w:rFonts w:cs="Arial"/>
          <w:lang w:val="nl-NL"/>
        </w:rPr>
      </w:pPr>
      <w:r>
        <w:rPr>
          <w:rFonts w:cs="Arial"/>
          <w:lang w:val="nl-NL"/>
        </w:rPr>
        <w:t xml:space="preserve">    hebben betrekking op beroepsproblemen.” </w:t>
      </w:r>
    </w:p>
    <w:p w:rsidR="00EA151A" w:rsidRPr="002C69E9" w:rsidRDefault="00EA151A" w:rsidP="00EA151A">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1A" w:rsidRDefault="00EA151A" w:rsidP="00EA151A">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19050" t="0" r="0" b="0"/>
          <wp:wrapNone/>
          <wp:docPr id="2" name="Afbeelding 2"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RO"/>
                  <pic:cNvPicPr>
                    <a:picLocks noChangeAspect="1" noChangeArrowheads="1"/>
                  </pic:cNvPicPr>
                </pic:nvPicPr>
                <pic:blipFill>
                  <a:blip r:embed="rId1"/>
                  <a:srcRect/>
                  <a:stretch>
                    <a:fillRect/>
                  </a:stretch>
                </pic:blipFill>
                <pic:spPr bwMode="auto">
                  <a:xfrm>
                    <a:off x="0" y="0"/>
                    <a:ext cx="286385" cy="286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19050" t="0" r="0" b="0"/>
          <wp:wrapThrough wrapText="bothSides">
            <wp:wrapPolygon edited="0">
              <wp:start x="-635" y="0"/>
              <wp:lineTo x="-635" y="20250"/>
              <wp:lineTo x="21579" y="20250"/>
              <wp:lineTo x="21579" y="0"/>
              <wp:lineTo x="-635"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srcRect/>
                  <a:stretch>
                    <a:fillRect/>
                  </a:stretch>
                </pic:blipFill>
                <pic:spPr bwMode="auto">
                  <a:xfrm>
                    <a:off x="0" y="0"/>
                    <a:ext cx="648335" cy="365760"/>
                  </a:xfrm>
                  <a:prstGeom prst="rect">
                    <a:avLst/>
                  </a:prstGeom>
                  <a:noFill/>
                  <a:ln w="9525">
                    <a:noFill/>
                    <a:miter lim="800000"/>
                    <a:headEnd/>
                    <a:tailEnd/>
                  </a:ln>
                </pic:spPr>
              </pic:pic>
            </a:graphicData>
          </a:graphic>
        </wp:anchor>
      </w:drawing>
    </w:r>
    <w:r>
      <w:t xml:space="preserve">  </w:t>
    </w:r>
    <w:r>
      <w:tab/>
    </w:r>
  </w:p>
  <w:p w:rsidR="00EA151A" w:rsidRDefault="00EA151A" w:rsidP="00EA151A">
    <w:pPr>
      <w:pStyle w:val="Koptekst"/>
      <w:tabs>
        <w:tab w:val="left" w:pos="3150"/>
      </w:tabs>
    </w:pPr>
    <w:r>
      <w:tab/>
    </w:r>
  </w:p>
  <w:p w:rsidR="00EA151A" w:rsidRDefault="00EA151A" w:rsidP="00EA151A">
    <w:pPr>
      <w:pStyle w:val="Koptekst"/>
      <w:pBdr>
        <w:bottom w:val="single" w:sz="4" w:space="1" w:color="auto"/>
      </w:pBdr>
    </w:pPr>
  </w:p>
  <w:p w:rsidR="00EA151A" w:rsidRDefault="00EA151A" w:rsidP="00EA151A">
    <w:pPr>
      <w:pStyle w:val="Koptekst"/>
    </w:pPr>
  </w:p>
  <w:p w:rsidR="00EA151A" w:rsidRDefault="00EA15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92A"/>
    <w:multiLevelType w:val="hybridMultilevel"/>
    <w:tmpl w:val="83189714"/>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274029"/>
    <w:multiLevelType w:val="hybridMultilevel"/>
    <w:tmpl w:val="61347D16"/>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5E7B48"/>
    <w:multiLevelType w:val="hybridMultilevel"/>
    <w:tmpl w:val="98CA1EA6"/>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2E33D4"/>
    <w:multiLevelType w:val="hybridMultilevel"/>
    <w:tmpl w:val="12AA53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7431A46"/>
    <w:multiLevelType w:val="hybridMultilevel"/>
    <w:tmpl w:val="A1FCD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96F6C75"/>
    <w:multiLevelType w:val="hybridMultilevel"/>
    <w:tmpl w:val="0242E270"/>
    <w:lvl w:ilvl="0" w:tplc="0228F04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D557716"/>
    <w:multiLevelType w:val="hybridMultilevel"/>
    <w:tmpl w:val="BF26C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E3962B6"/>
    <w:multiLevelType w:val="hybridMultilevel"/>
    <w:tmpl w:val="B06211D8"/>
    <w:lvl w:ilvl="0" w:tplc="0413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36C116A"/>
    <w:multiLevelType w:val="hybridMultilevel"/>
    <w:tmpl w:val="5B400972"/>
    <w:lvl w:ilvl="0" w:tplc="DB18D0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abstractNum w:abstractNumId="10">
    <w:nsid w:val="7356734B"/>
    <w:multiLevelType w:val="hybridMultilevel"/>
    <w:tmpl w:val="9BA0C8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554759B"/>
    <w:multiLevelType w:val="hybridMultilevel"/>
    <w:tmpl w:val="1C60E77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5951D04"/>
    <w:multiLevelType w:val="hybridMultilevel"/>
    <w:tmpl w:val="704C94FE"/>
    <w:lvl w:ilvl="0" w:tplc="04130005">
      <w:start w:val="1"/>
      <w:numFmt w:val="bullet"/>
      <w:lvlText w:val=""/>
      <w:lvlJc w:val="left"/>
      <w:pPr>
        <w:tabs>
          <w:tab w:val="num" w:pos="360"/>
        </w:tabs>
        <w:ind w:left="360" w:hanging="360"/>
      </w:pPr>
      <w:rPr>
        <w:rFonts w:ascii="Wingdings" w:hAnsi="Wingdings" w:hint="default"/>
      </w:rPr>
    </w:lvl>
    <w:lvl w:ilvl="1" w:tplc="D1346FFE">
      <w:numFmt w:val="bullet"/>
      <w:lvlText w:val="-"/>
      <w:lvlJc w:val="left"/>
      <w:pPr>
        <w:tabs>
          <w:tab w:val="num" w:pos="1080"/>
        </w:tabs>
        <w:ind w:left="1080" w:hanging="360"/>
      </w:pPr>
      <w:rPr>
        <w:rFonts w:ascii="Times New Roman" w:eastAsia="Times New Roman" w:hAnsi="Times New Roman" w:cs="Times New Roman" w:hint="default"/>
      </w:rPr>
    </w:lvl>
    <w:lvl w:ilvl="2" w:tplc="E6FAB0F2">
      <w:numFmt w:val="bullet"/>
      <w:lvlText w:val=""/>
      <w:lvlJc w:val="left"/>
      <w:pPr>
        <w:tabs>
          <w:tab w:val="num" w:pos="2130"/>
        </w:tabs>
        <w:ind w:left="2130" w:hanging="690"/>
      </w:pPr>
      <w:rPr>
        <w:rFonts w:ascii="Symbol" w:eastAsia="Times New Roman" w:hAnsi="Symbol" w:cs="Times New Roman"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7B8A3886"/>
    <w:multiLevelType w:val="hybridMultilevel"/>
    <w:tmpl w:val="2960B1BA"/>
    <w:lvl w:ilvl="0" w:tplc="17EE6F24">
      <w:start w:val="3"/>
      <w:numFmt w:val="bullet"/>
      <w:lvlText w:val=""/>
      <w:lvlJc w:val="left"/>
      <w:pPr>
        <w:tabs>
          <w:tab w:val="num" w:pos="720"/>
        </w:tabs>
        <w:ind w:left="720" w:hanging="360"/>
      </w:pPr>
      <w:rPr>
        <w:rFonts w:ascii="Symbol" w:eastAsia="SimSun" w:hAnsi="Symbol" w:cs="Times New Roman" w:hint="default"/>
      </w:rPr>
    </w:lvl>
    <w:lvl w:ilvl="1" w:tplc="B838F480">
      <w:start w:val="3"/>
      <w:numFmt w:val="bullet"/>
      <w:lvlText w:val="-"/>
      <w:lvlJc w:val="left"/>
      <w:pPr>
        <w:tabs>
          <w:tab w:val="num" w:pos="1800"/>
        </w:tabs>
        <w:ind w:left="1800" w:hanging="720"/>
      </w:pPr>
      <w:rPr>
        <w:rFonts w:ascii="Times New Roman" w:eastAsia="SimSu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C360832"/>
    <w:multiLevelType w:val="hybridMultilevel"/>
    <w:tmpl w:val="AE88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4"/>
  </w:num>
  <w:num w:numId="5">
    <w:abstractNumId w:val="11"/>
  </w:num>
  <w:num w:numId="6">
    <w:abstractNumId w:val="7"/>
  </w:num>
  <w:num w:numId="7">
    <w:abstractNumId w:val="5"/>
  </w:num>
  <w:num w:numId="8">
    <w:abstractNumId w:val="12"/>
  </w:num>
  <w:num w:numId="9">
    <w:abstractNumId w:val="1"/>
  </w:num>
  <w:num w:numId="10">
    <w:abstractNumId w:val="0"/>
  </w:num>
  <w:num w:numId="11">
    <w:abstractNumId w:val="2"/>
  </w:num>
  <w:num w:numId="12">
    <w:abstractNumId w:val="3"/>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1A"/>
    <w:rsid w:val="0014146B"/>
    <w:rsid w:val="001A19EC"/>
    <w:rsid w:val="002E341E"/>
    <w:rsid w:val="00405952"/>
    <w:rsid w:val="008A1DAF"/>
    <w:rsid w:val="00CA4857"/>
    <w:rsid w:val="00D0532F"/>
    <w:rsid w:val="00E85261"/>
    <w:rsid w:val="00EA151A"/>
    <w:rsid w:val="00FA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51A"/>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EA151A"/>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EA151A"/>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EA151A"/>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EA151A"/>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EA151A"/>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EA151A"/>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EA151A"/>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EA151A"/>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EA151A"/>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151A"/>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EA151A"/>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EA151A"/>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EA151A"/>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EA151A"/>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EA151A"/>
    <w:rPr>
      <w:rFonts w:ascii="Calibri" w:eastAsia="Times New Roman" w:hAnsi="Calibri" w:cs="Times New Roman"/>
      <w:b/>
      <w:bCs/>
      <w:lang w:val="en-GB"/>
    </w:rPr>
  </w:style>
  <w:style w:type="character" w:customStyle="1" w:styleId="Kop7Char">
    <w:name w:val="Kop 7 Char"/>
    <w:basedOn w:val="Standaardalinea-lettertype"/>
    <w:link w:val="Kop7"/>
    <w:uiPriority w:val="9"/>
    <w:rsid w:val="00EA151A"/>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EA151A"/>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EA151A"/>
    <w:rPr>
      <w:rFonts w:ascii="Cambria" w:eastAsia="Times New Roman" w:hAnsi="Cambria" w:cs="Times New Roman"/>
      <w:lang w:val="en-GB"/>
    </w:rPr>
  </w:style>
  <w:style w:type="paragraph" w:styleId="Geenafstand">
    <w:name w:val="No Spacing"/>
    <w:aliases w:val="ETA: standaard"/>
    <w:link w:val="GeenafstandChar"/>
    <w:uiPriority w:val="1"/>
    <w:qFormat/>
    <w:rsid w:val="00EA151A"/>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EA151A"/>
    <w:rPr>
      <w:rFonts w:ascii="Arial" w:eastAsia="Times New Roman" w:hAnsi="Arial" w:cs="Times New Roman"/>
      <w:sz w:val="20"/>
      <w:lang w:val="nl-NL"/>
    </w:rPr>
  </w:style>
  <w:style w:type="paragraph" w:styleId="Voetnoottekst">
    <w:name w:val="footnote text"/>
    <w:basedOn w:val="Standaard"/>
    <w:link w:val="VoetnoottekstChar"/>
    <w:semiHidden/>
    <w:rsid w:val="00EA151A"/>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EA151A"/>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EA151A"/>
    <w:rPr>
      <w:vertAlign w:val="superscript"/>
    </w:rPr>
  </w:style>
  <w:style w:type="character" w:styleId="Hyperlink">
    <w:name w:val="Hyperlink"/>
    <w:basedOn w:val="Standaardalinea-lettertype"/>
    <w:uiPriority w:val="99"/>
    <w:rsid w:val="00EA151A"/>
    <w:rPr>
      <w:color w:val="0000FF"/>
      <w:u w:val="single"/>
    </w:rPr>
  </w:style>
  <w:style w:type="paragraph" w:styleId="Normaalweb">
    <w:name w:val="Normal (Web)"/>
    <w:basedOn w:val="Standaard"/>
    <w:rsid w:val="00EA151A"/>
    <w:pPr>
      <w:overflowPunct/>
      <w:autoSpaceDE/>
      <w:autoSpaceDN/>
      <w:adjustRightInd/>
      <w:spacing w:before="100" w:beforeAutospacing="1" w:after="100" w:afterAutospacing="1" w:line="240" w:lineRule="auto"/>
      <w:textAlignment w:val="auto"/>
    </w:pPr>
    <w:rPr>
      <w:rFonts w:ascii="Times New Roman" w:eastAsia="SimSun" w:hAnsi="Times New Roman"/>
      <w:sz w:val="24"/>
      <w:szCs w:val="24"/>
      <w:lang w:eastAsia="zh-CN"/>
    </w:rPr>
  </w:style>
  <w:style w:type="character" w:styleId="Nadruk">
    <w:name w:val="Emphasis"/>
    <w:basedOn w:val="Standaardalinea-lettertype"/>
    <w:qFormat/>
    <w:rsid w:val="00EA151A"/>
    <w:rPr>
      <w:i/>
      <w:iCs/>
    </w:rPr>
  </w:style>
  <w:style w:type="paragraph" w:styleId="Koptekst">
    <w:name w:val="header"/>
    <w:basedOn w:val="Standaard"/>
    <w:link w:val="KoptekstChar"/>
    <w:uiPriority w:val="99"/>
    <w:unhideWhenUsed/>
    <w:rsid w:val="00EA151A"/>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A151A"/>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EA151A"/>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EA151A"/>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51A"/>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EA151A"/>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EA151A"/>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EA151A"/>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EA151A"/>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EA151A"/>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EA151A"/>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EA151A"/>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EA151A"/>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EA151A"/>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151A"/>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EA151A"/>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EA151A"/>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EA151A"/>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EA151A"/>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EA151A"/>
    <w:rPr>
      <w:rFonts w:ascii="Calibri" w:eastAsia="Times New Roman" w:hAnsi="Calibri" w:cs="Times New Roman"/>
      <w:b/>
      <w:bCs/>
      <w:lang w:val="en-GB"/>
    </w:rPr>
  </w:style>
  <w:style w:type="character" w:customStyle="1" w:styleId="Kop7Char">
    <w:name w:val="Kop 7 Char"/>
    <w:basedOn w:val="Standaardalinea-lettertype"/>
    <w:link w:val="Kop7"/>
    <w:uiPriority w:val="9"/>
    <w:rsid w:val="00EA151A"/>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EA151A"/>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EA151A"/>
    <w:rPr>
      <w:rFonts w:ascii="Cambria" w:eastAsia="Times New Roman" w:hAnsi="Cambria" w:cs="Times New Roman"/>
      <w:lang w:val="en-GB"/>
    </w:rPr>
  </w:style>
  <w:style w:type="paragraph" w:styleId="Geenafstand">
    <w:name w:val="No Spacing"/>
    <w:aliases w:val="ETA: standaard"/>
    <w:link w:val="GeenafstandChar"/>
    <w:uiPriority w:val="1"/>
    <w:qFormat/>
    <w:rsid w:val="00EA151A"/>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EA151A"/>
    <w:rPr>
      <w:rFonts w:ascii="Arial" w:eastAsia="Times New Roman" w:hAnsi="Arial" w:cs="Times New Roman"/>
      <w:sz w:val="20"/>
      <w:lang w:val="nl-NL"/>
    </w:rPr>
  </w:style>
  <w:style w:type="paragraph" w:styleId="Voetnoottekst">
    <w:name w:val="footnote text"/>
    <w:basedOn w:val="Standaard"/>
    <w:link w:val="VoetnoottekstChar"/>
    <w:semiHidden/>
    <w:rsid w:val="00EA151A"/>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EA151A"/>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EA151A"/>
    <w:rPr>
      <w:vertAlign w:val="superscript"/>
    </w:rPr>
  </w:style>
  <w:style w:type="character" w:styleId="Hyperlink">
    <w:name w:val="Hyperlink"/>
    <w:basedOn w:val="Standaardalinea-lettertype"/>
    <w:uiPriority w:val="99"/>
    <w:rsid w:val="00EA151A"/>
    <w:rPr>
      <w:color w:val="0000FF"/>
      <w:u w:val="single"/>
    </w:rPr>
  </w:style>
  <w:style w:type="paragraph" w:styleId="Normaalweb">
    <w:name w:val="Normal (Web)"/>
    <w:basedOn w:val="Standaard"/>
    <w:rsid w:val="00EA151A"/>
    <w:pPr>
      <w:overflowPunct/>
      <w:autoSpaceDE/>
      <w:autoSpaceDN/>
      <w:adjustRightInd/>
      <w:spacing w:before="100" w:beforeAutospacing="1" w:after="100" w:afterAutospacing="1" w:line="240" w:lineRule="auto"/>
      <w:textAlignment w:val="auto"/>
    </w:pPr>
    <w:rPr>
      <w:rFonts w:ascii="Times New Roman" w:eastAsia="SimSun" w:hAnsi="Times New Roman"/>
      <w:sz w:val="24"/>
      <w:szCs w:val="24"/>
      <w:lang w:eastAsia="zh-CN"/>
    </w:rPr>
  </w:style>
  <w:style w:type="character" w:styleId="Nadruk">
    <w:name w:val="Emphasis"/>
    <w:basedOn w:val="Standaardalinea-lettertype"/>
    <w:qFormat/>
    <w:rsid w:val="00EA151A"/>
    <w:rPr>
      <w:i/>
      <w:iCs/>
    </w:rPr>
  </w:style>
  <w:style w:type="paragraph" w:styleId="Koptekst">
    <w:name w:val="header"/>
    <w:basedOn w:val="Standaard"/>
    <w:link w:val="KoptekstChar"/>
    <w:uiPriority w:val="99"/>
    <w:unhideWhenUsed/>
    <w:rsid w:val="00EA151A"/>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A151A"/>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EA151A"/>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EA151A"/>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o-binnenvaar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toorbinnenvaart.org/diensten/kostprijsprogram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3332</Words>
  <Characters>18993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2014-04-22T21:16:00Z</dcterms:created>
  <dcterms:modified xsi:type="dcterms:W3CDTF">2014-04-22T21:16:00Z</dcterms:modified>
</cp:coreProperties>
</file>